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17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1301"/>
        <w:gridCol w:w="1559"/>
      </w:tblGrid>
      <w:tr w:rsidR="004F4EA5" w:rsidRPr="00F70B51" w14:paraId="7CF03FDF" w14:textId="77777777" w:rsidTr="00D933D4">
        <w:trPr>
          <w:cantSplit/>
          <w:trHeight w:hRule="exact" w:val="467"/>
          <w:tblHeader/>
        </w:trPr>
        <w:tc>
          <w:tcPr>
            <w:tcW w:w="10758" w:type="dxa"/>
            <w:gridSpan w:val="13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5FC0A7BF" w14:textId="4618FF6C" w:rsidR="004F4EA5" w:rsidRPr="00F70B51" w:rsidRDefault="004F4EA5" w:rsidP="00D933D4">
            <w:pPr>
              <w:ind w:left="113" w:right="113"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校定</w:t>
            </w:r>
            <w:proofErr w:type="gramEnd"/>
            <w:r>
              <w:rPr>
                <w:rFonts w:eastAsia="標楷體" w:hint="eastAsia"/>
              </w:rPr>
              <w:t>必修</w:t>
            </w:r>
          </w:p>
        </w:tc>
      </w:tr>
      <w:tr w:rsidR="00F70B51" w:rsidRPr="00F70B51" w14:paraId="0FC842CD" w14:textId="77777777" w:rsidTr="00243C60">
        <w:trPr>
          <w:cantSplit/>
          <w:trHeight w:hRule="exact" w:val="660"/>
          <w:tblHeader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95F" w14:textId="35E63865" w:rsidR="001F76F3" w:rsidRPr="00F70B51" w:rsidRDefault="001F76F3" w:rsidP="00D933D4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0B7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190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11684709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FF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242B998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036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0088153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C41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49DFC68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9F3BD" w14:textId="77777777" w:rsidR="001F76F3" w:rsidRPr="00F70B51" w:rsidRDefault="001F76F3" w:rsidP="00D933D4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F70B51" w:rsidRPr="00F70B51" w14:paraId="59E7E34C" w14:textId="77777777" w:rsidTr="00243C60">
        <w:trPr>
          <w:cantSplit/>
          <w:trHeight w:hRule="exact" w:val="340"/>
          <w:tblHeader/>
        </w:trPr>
        <w:tc>
          <w:tcPr>
            <w:tcW w:w="386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B3D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F7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94E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45B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151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B5A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6E4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EF56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8D28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C59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4FD58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</w:tr>
      <w:tr w:rsidR="00F70B51" w:rsidRPr="00F70B51" w14:paraId="0A590AD0" w14:textId="77777777" w:rsidTr="00D933D4">
        <w:trPr>
          <w:cantSplit/>
          <w:trHeight w:val="446"/>
        </w:trPr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3007BBA5" w14:textId="77777777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/>
              </w:rPr>
              <w:t>基本知能課程</w:t>
            </w:r>
            <w:r w:rsidRPr="00F70B51">
              <w:rPr>
                <w:rFonts w:eastAsia="標楷體"/>
                <w:spacing w:val="-16"/>
              </w:rPr>
              <w:t>1</w:t>
            </w:r>
            <w:r w:rsidRPr="00F70B51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54EB10E4" w14:textId="77777777" w:rsidR="001F76F3" w:rsidRDefault="001F76F3" w:rsidP="00D933D4">
            <w:pPr>
              <w:rPr>
                <w:rFonts w:eastAsia="標楷體"/>
              </w:rPr>
            </w:pPr>
            <w:r w:rsidRPr="00F70B51">
              <w:rPr>
                <w:rFonts w:eastAsia="標楷體"/>
              </w:rPr>
              <w:t>外國語文學門</w:t>
            </w:r>
            <w:r w:rsidRPr="00F70B51">
              <w:rPr>
                <w:rFonts w:eastAsia="標楷體"/>
              </w:rPr>
              <w:t>(Q)</w:t>
            </w:r>
          </w:p>
          <w:p w14:paraId="774ED7AB" w14:textId="407BF85E" w:rsidR="004F4EA5" w:rsidRPr="004F4EA5" w:rsidRDefault="004F4EA5" w:rsidP="00D933D4">
            <w:pPr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FOREIGN LANGUAGE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26B4AD50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7C69A90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7C858E7C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AB8267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75A8104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4B8528FE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E8270EA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D32964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18BBF06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vAlign w:val="center"/>
          </w:tcPr>
          <w:p w14:paraId="3412A23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</w:t>
            </w:r>
            <w:r w:rsidRPr="00F70B51">
              <w:rPr>
                <w:rFonts w:eastAsia="標楷體"/>
              </w:rPr>
              <w:t>1</w:t>
            </w:r>
            <w:r w:rsidRPr="00F70B51">
              <w:rPr>
                <w:rFonts w:eastAsia="標楷體"/>
              </w:rPr>
              <w:t>英文必修、大</w:t>
            </w:r>
            <w:r w:rsidRPr="00F70B51">
              <w:rPr>
                <w:rFonts w:eastAsia="標楷體"/>
              </w:rPr>
              <w:t>2</w:t>
            </w:r>
            <w:r w:rsidRPr="00F70B51">
              <w:rPr>
                <w:rFonts w:eastAsia="標楷體"/>
              </w:rPr>
              <w:t>外文自由選</w:t>
            </w:r>
          </w:p>
          <w:p w14:paraId="2C85213E" w14:textId="45070C3B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English is a compulsory course for freshman, and foreign language is optional for sophomore</w:t>
            </w:r>
          </w:p>
        </w:tc>
      </w:tr>
      <w:tr w:rsidR="00F70B51" w:rsidRPr="00F70B51" w14:paraId="09989285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15008563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871D91A" w14:textId="77777777" w:rsidR="001F76F3" w:rsidRDefault="001F76F3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中國語文能力表達</w:t>
            </w:r>
          </w:p>
          <w:p w14:paraId="5009E6CE" w14:textId="057D3D32" w:rsidR="004F4EA5" w:rsidRPr="004F4EA5" w:rsidRDefault="004F4EA5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362CAB9A" w14:textId="77777777" w:rsidR="001F76F3" w:rsidRDefault="001F76F3" w:rsidP="00D933D4">
            <w:pPr>
              <w:spacing w:line="300" w:lineRule="exact"/>
              <w:ind w:leftChars="-15" w:left="166" w:hangingChars="84" w:hanging="202"/>
              <w:rPr>
                <w:rFonts w:eastAsia="標楷體"/>
              </w:rPr>
            </w:pPr>
            <w:r w:rsidRPr="00F70B51">
              <w:rPr>
                <w:rFonts w:eastAsia="標楷體"/>
              </w:rPr>
              <w:t>語文表達</w:t>
            </w:r>
          </w:p>
          <w:p w14:paraId="6ED8AE03" w14:textId="1F9A864A" w:rsidR="004F4EA5" w:rsidRPr="00F70B51" w:rsidRDefault="004F4EA5" w:rsidP="00D933D4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Chinese Language</w:t>
            </w:r>
          </w:p>
        </w:tc>
      </w:tr>
      <w:tr w:rsidR="00F70B51" w:rsidRPr="00F70B51" w14:paraId="3DCB0C2F" w14:textId="77777777" w:rsidTr="00D933D4">
        <w:trPr>
          <w:cantSplit/>
          <w:trHeight w:val="390"/>
        </w:trPr>
        <w:tc>
          <w:tcPr>
            <w:tcW w:w="694" w:type="dxa"/>
            <w:vMerge/>
            <w:vAlign w:val="center"/>
          </w:tcPr>
          <w:p w14:paraId="3D399B4F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980AF2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大學學習</w:t>
            </w:r>
          </w:p>
          <w:p w14:paraId="6607F8DE" w14:textId="2E9770C7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5AE34E5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0D22BC00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學習與發展學門</w:t>
            </w:r>
            <w:r w:rsidRPr="00F70B51">
              <w:rPr>
                <w:rFonts w:eastAsia="標楷體"/>
              </w:rPr>
              <w:t>(N)</w:t>
            </w:r>
          </w:p>
          <w:p w14:paraId="73D6CE75" w14:textId="77777777" w:rsid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Development </w:t>
            </w:r>
          </w:p>
          <w:p w14:paraId="567ABDAA" w14:textId="505F51ED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(Field N)</w:t>
            </w:r>
          </w:p>
        </w:tc>
      </w:tr>
      <w:tr w:rsidR="00F70B51" w:rsidRPr="00F70B51" w14:paraId="73413DDC" w14:textId="77777777" w:rsidTr="00D933D4">
        <w:trPr>
          <w:cantSplit/>
          <w:trHeight w:val="361"/>
        </w:trPr>
        <w:tc>
          <w:tcPr>
            <w:tcW w:w="694" w:type="dxa"/>
            <w:vMerge/>
            <w:vAlign w:val="center"/>
          </w:tcPr>
          <w:p w14:paraId="319F305B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6A603B65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社團學習與實作</w:t>
            </w:r>
            <w:r w:rsidRPr="00F70B51">
              <w:rPr>
                <w:rFonts w:eastAsia="標楷體"/>
              </w:rPr>
              <w:t>(K)</w:t>
            </w:r>
          </w:p>
          <w:p w14:paraId="430EDF43" w14:textId="13C87E72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PRACTICE OF CLUBS:AN </w:t>
            </w:r>
            <w:proofErr w:type="gramStart"/>
            <w:r w:rsidRPr="004F4EA5">
              <w:rPr>
                <w:rFonts w:eastAsia="標楷體"/>
                <w:sz w:val="20"/>
              </w:rPr>
              <w:t>INTRODUCTION(</w:t>
            </w:r>
            <w:proofErr w:type="gramEnd"/>
            <w:r w:rsidRPr="004F4EA5">
              <w:rPr>
                <w:rFonts w:eastAsia="標楷體"/>
                <w:sz w:val="20"/>
              </w:rPr>
              <w:t>Field K)</w:t>
            </w:r>
          </w:p>
        </w:tc>
        <w:tc>
          <w:tcPr>
            <w:tcW w:w="416" w:type="dxa"/>
            <w:vAlign w:val="center"/>
          </w:tcPr>
          <w:p w14:paraId="2C97DC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BBF32E8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課外活動與團隊發展</w:t>
            </w:r>
          </w:p>
          <w:p w14:paraId="29E28CD3" w14:textId="35D2376F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Extracurricular Activities and Team-Ship </w:t>
            </w:r>
            <w:proofErr w:type="gramStart"/>
            <w:r w:rsidRPr="004F4EA5">
              <w:rPr>
                <w:rFonts w:eastAsia="標楷體"/>
                <w:sz w:val="20"/>
              </w:rPr>
              <w:t>Development(</w:t>
            </w:r>
            <w:proofErr w:type="gramEnd"/>
            <w:r w:rsidRPr="004F4EA5">
              <w:rPr>
                <w:rFonts w:eastAsia="標楷體"/>
                <w:sz w:val="20"/>
              </w:rPr>
              <w:t>Field K)</w:t>
            </w:r>
          </w:p>
        </w:tc>
      </w:tr>
      <w:tr w:rsidR="00F70B51" w:rsidRPr="00F70B51" w14:paraId="48667B9C" w14:textId="77777777" w:rsidTr="00D933D4">
        <w:trPr>
          <w:cantSplit/>
          <w:trHeight w:val="362"/>
        </w:trPr>
        <w:tc>
          <w:tcPr>
            <w:tcW w:w="694" w:type="dxa"/>
            <w:vMerge w:val="restart"/>
            <w:vAlign w:val="center"/>
          </w:tcPr>
          <w:p w14:paraId="33CC6D5D" w14:textId="2A8AFD95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 w:hint="eastAsia"/>
              </w:rPr>
              <w:t>通識核心</w:t>
            </w:r>
            <w:r w:rsidRPr="00F70B51">
              <w:rPr>
                <w:rFonts w:eastAsia="標楷體"/>
              </w:rPr>
              <w:t>課程</w:t>
            </w:r>
            <w:r w:rsidRPr="00F70B51">
              <w:rPr>
                <w:rFonts w:eastAsia="標楷體"/>
                <w:spacing w:val="-16"/>
              </w:rPr>
              <w:t>1</w:t>
            </w:r>
            <w:r w:rsidR="00336D02" w:rsidRPr="00F70B51">
              <w:rPr>
                <w:rFonts w:eastAsia="標楷體" w:hint="eastAsia"/>
                <w:b/>
                <w:spacing w:val="-16"/>
              </w:rPr>
              <w:t>2</w:t>
            </w:r>
          </w:p>
          <w:p w14:paraId="5C909B96" w14:textId="448C585C" w:rsidR="001F76F3" w:rsidRPr="00F70B51" w:rsidRDefault="001F76F3" w:rsidP="00D933D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vAlign w:val="center"/>
          </w:tcPr>
          <w:p w14:paraId="6DE3CE42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探索永續</w:t>
            </w:r>
          </w:p>
          <w:p w14:paraId="32ADABCD" w14:textId="62E23A16" w:rsidR="004F4EA5" w:rsidRP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4BA496F0" w14:textId="365D33D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043F4943" w14:textId="309B5A7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AEA3B2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6ECEAC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F81F1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ECEDD0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10122B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39CA40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4DCEE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BE6981E" w14:textId="29AA19B7" w:rsidR="001F76F3" w:rsidRPr="00F70B51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 w:hint="eastAsia"/>
                <w:b/>
              </w:rPr>
              <w:t>大</w:t>
            </w:r>
            <w:r w:rsidRPr="00F70B51">
              <w:rPr>
                <w:rFonts w:eastAsia="標楷體" w:hint="eastAsia"/>
                <w:b/>
              </w:rPr>
              <w:t>1</w:t>
            </w:r>
            <w:r w:rsidRPr="00F70B51">
              <w:rPr>
                <w:rFonts w:eastAsia="標楷體" w:hint="eastAsia"/>
                <w:b/>
              </w:rPr>
              <w:t>必修</w:t>
            </w:r>
          </w:p>
        </w:tc>
      </w:tr>
      <w:tr w:rsidR="00F70B51" w:rsidRPr="00F70B51" w14:paraId="3573710B" w14:textId="77777777" w:rsidTr="00D933D4">
        <w:trPr>
          <w:cantSplit/>
          <w:trHeight w:val="362"/>
        </w:trPr>
        <w:tc>
          <w:tcPr>
            <w:tcW w:w="694" w:type="dxa"/>
            <w:vMerge/>
            <w:vAlign w:val="center"/>
          </w:tcPr>
          <w:p w14:paraId="2DF05A8C" w14:textId="77777777" w:rsidR="001F76F3" w:rsidRPr="00F70B51" w:rsidRDefault="001F76F3" w:rsidP="00D933D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3D861FF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文學經典學門</w:t>
            </w:r>
            <w:r w:rsidRPr="00F70B51">
              <w:rPr>
                <w:rFonts w:eastAsia="標楷體"/>
              </w:rPr>
              <w:t>(L)</w:t>
            </w:r>
          </w:p>
          <w:p w14:paraId="78CE783C" w14:textId="5CB9822F" w:rsidR="004F4EA5" w:rsidRP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CLASSICS IN WORLD </w:t>
            </w:r>
            <w:proofErr w:type="gramStart"/>
            <w:r w:rsidRPr="00D933D4">
              <w:rPr>
                <w:rFonts w:eastAsia="標楷體"/>
                <w:sz w:val="20"/>
              </w:rPr>
              <w:t>LITERATURE(</w:t>
            </w:r>
            <w:proofErr w:type="gramEnd"/>
            <w:r w:rsidRPr="00D933D4">
              <w:rPr>
                <w:rFonts w:eastAsia="標楷體"/>
                <w:sz w:val="20"/>
              </w:rPr>
              <w:t>Field L)</w:t>
            </w:r>
          </w:p>
        </w:tc>
        <w:tc>
          <w:tcPr>
            <w:tcW w:w="416" w:type="dxa"/>
            <w:vAlign w:val="center"/>
          </w:tcPr>
          <w:p w14:paraId="23E78B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  <w:vAlign w:val="center"/>
          </w:tcPr>
          <w:p w14:paraId="62520D99" w14:textId="77777777" w:rsidR="001F76F3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人文領域至少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15883180" w14:textId="677D2BB1" w:rsidR="00D933D4" w:rsidRPr="00F70B51" w:rsidRDefault="00D933D4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At least 2 credits in humanities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4D03198B" w14:textId="77777777" w:rsidR="001F76F3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每學門至多修習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  <w:b/>
              </w:rPr>
              <w:t>科</w:t>
            </w:r>
            <w:r w:rsidRPr="00F70B51">
              <w:rPr>
                <w:rFonts w:eastAsia="標楷體"/>
                <w:b/>
              </w:rPr>
              <w:t>4</w:t>
            </w:r>
            <w:r w:rsidRPr="00F70B51">
              <w:rPr>
                <w:rFonts w:eastAsia="標楷體"/>
                <w:b/>
              </w:rPr>
              <w:t>學分</w:t>
            </w:r>
          </w:p>
          <w:p w14:paraId="24DFB6C5" w14:textId="75B4C93D" w:rsidR="00D933D4" w:rsidRPr="00F70B51" w:rsidRDefault="00D933D4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 maximum of 2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courses with 4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credits per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subject</w:t>
            </w:r>
          </w:p>
        </w:tc>
      </w:tr>
      <w:tr w:rsidR="00F70B51" w:rsidRPr="00F70B51" w14:paraId="51FF4443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28C485CB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E0EDE5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歷史與文化學門</w:t>
            </w:r>
            <w:r w:rsidRPr="00F70B51">
              <w:rPr>
                <w:rFonts w:eastAsia="標楷體"/>
              </w:rPr>
              <w:t>(P)</w:t>
            </w:r>
          </w:p>
          <w:p w14:paraId="164D8B93" w14:textId="53208A83" w:rsidR="004F4EA5" w:rsidRP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HISTORY AND </w:t>
            </w:r>
            <w:proofErr w:type="gramStart"/>
            <w:r w:rsidRPr="00D933D4">
              <w:rPr>
                <w:rFonts w:eastAsia="標楷體"/>
                <w:sz w:val="20"/>
              </w:rPr>
              <w:t>CULTURE</w:t>
            </w:r>
            <w:r w:rsidR="00D933D4" w:rsidRPr="00D933D4">
              <w:rPr>
                <w:rFonts w:eastAsia="標楷體"/>
                <w:sz w:val="20"/>
              </w:rPr>
              <w:t>(</w:t>
            </w:r>
            <w:proofErr w:type="gramEnd"/>
            <w:r w:rsidR="00D933D4" w:rsidRPr="00D933D4">
              <w:rPr>
                <w:rFonts w:eastAsia="標楷體"/>
                <w:sz w:val="20"/>
              </w:rPr>
              <w:t xml:space="preserve">Field </w:t>
            </w:r>
            <w:r w:rsidR="00D933D4">
              <w:rPr>
                <w:rFonts w:eastAsia="標楷體" w:hint="eastAsia"/>
                <w:sz w:val="20"/>
              </w:rPr>
              <w:t>P</w:t>
            </w:r>
            <w:r w:rsidR="00D933D4" w:rsidRPr="00D933D4">
              <w:rPr>
                <w:rFonts w:eastAsia="標楷體"/>
                <w:sz w:val="20"/>
              </w:rPr>
              <w:t>)</w:t>
            </w:r>
          </w:p>
        </w:tc>
        <w:tc>
          <w:tcPr>
            <w:tcW w:w="416" w:type="dxa"/>
            <w:vAlign w:val="center"/>
          </w:tcPr>
          <w:p w14:paraId="37F03D2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8BE3CB9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452C5D2C" w14:textId="77777777" w:rsidR="001F76F3" w:rsidRPr="00F70B51" w:rsidRDefault="001F76F3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2F76F263" w14:textId="77777777" w:rsidTr="00D933D4">
        <w:trPr>
          <w:cantSplit/>
          <w:trHeight w:val="65"/>
        </w:trPr>
        <w:tc>
          <w:tcPr>
            <w:tcW w:w="694" w:type="dxa"/>
            <w:vMerge/>
            <w:vAlign w:val="center"/>
          </w:tcPr>
          <w:p w14:paraId="48EAB207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5FB7CB90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哲學與宗教學門</w:t>
            </w:r>
            <w:r w:rsidRPr="00F70B51">
              <w:rPr>
                <w:rFonts w:eastAsia="標楷體"/>
              </w:rPr>
              <w:t>(V)</w:t>
            </w:r>
          </w:p>
          <w:p w14:paraId="6EBCA1C3" w14:textId="5D9D900D" w:rsidR="004F4EA5" w:rsidRP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PHILOSOPHY AND RELIGION (Field V)</w:t>
            </w:r>
          </w:p>
        </w:tc>
        <w:tc>
          <w:tcPr>
            <w:tcW w:w="416" w:type="dxa"/>
            <w:vAlign w:val="center"/>
          </w:tcPr>
          <w:p w14:paraId="5596B34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A6BF536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AB0F4E" w14:textId="77777777" w:rsidR="001F76F3" w:rsidRPr="00F70B51" w:rsidRDefault="001F76F3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2D939A74" w14:textId="77777777" w:rsidTr="00D933D4">
        <w:trPr>
          <w:cantSplit/>
          <w:trHeight w:val="417"/>
        </w:trPr>
        <w:tc>
          <w:tcPr>
            <w:tcW w:w="694" w:type="dxa"/>
            <w:vMerge/>
            <w:vAlign w:val="center"/>
          </w:tcPr>
          <w:p w14:paraId="013D8BA6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583EB53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藝術欣賞與創作學門</w:t>
            </w:r>
            <w:r w:rsidRPr="00F70B51">
              <w:rPr>
                <w:rFonts w:eastAsia="標楷體"/>
              </w:rPr>
              <w:t>(M)</w:t>
            </w:r>
          </w:p>
          <w:p w14:paraId="3122FDF4" w14:textId="26A2A7D6" w:rsidR="006F6786" w:rsidRPr="00D933D4" w:rsidRDefault="006F678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ARTS APPRECIATION AND INVENTION (Field M)</w:t>
            </w:r>
          </w:p>
        </w:tc>
        <w:tc>
          <w:tcPr>
            <w:tcW w:w="416" w:type="dxa"/>
            <w:vAlign w:val="center"/>
          </w:tcPr>
          <w:p w14:paraId="2675384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264B454D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30AE6634" w14:textId="77777777" w:rsidR="001F76F3" w:rsidRPr="00F70B51" w:rsidRDefault="001F76F3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31796EFF" w14:textId="77777777" w:rsidTr="00D933D4">
        <w:trPr>
          <w:cantSplit/>
          <w:trHeight w:val="404"/>
        </w:trPr>
        <w:tc>
          <w:tcPr>
            <w:tcW w:w="694" w:type="dxa"/>
            <w:vMerge/>
            <w:vAlign w:val="center"/>
          </w:tcPr>
          <w:p w14:paraId="12992B83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2EF33298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全球視野學門</w:t>
            </w:r>
            <w:r w:rsidRPr="00F70B51">
              <w:rPr>
                <w:rFonts w:eastAsia="標楷體"/>
              </w:rPr>
              <w:t>(T)</w:t>
            </w:r>
          </w:p>
          <w:p w14:paraId="1926EC20" w14:textId="7845C838" w:rsidR="006F6786" w:rsidRPr="00D933D4" w:rsidRDefault="006F678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OUTLOOK (Field T)</w:t>
            </w:r>
          </w:p>
        </w:tc>
        <w:tc>
          <w:tcPr>
            <w:tcW w:w="416" w:type="dxa"/>
            <w:vAlign w:val="center"/>
          </w:tcPr>
          <w:p w14:paraId="053D4F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66623B2C" w14:textId="77777777" w:rsidR="001F76F3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社會領域至少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2C113065" w14:textId="61851946" w:rsidR="00D933D4" w:rsidRPr="00D933D4" w:rsidRDefault="00D933D4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social sciences</w:t>
            </w:r>
          </w:p>
        </w:tc>
        <w:tc>
          <w:tcPr>
            <w:tcW w:w="1559" w:type="dxa"/>
            <w:vMerge/>
            <w:vAlign w:val="center"/>
          </w:tcPr>
          <w:p w14:paraId="2A7A50C5" w14:textId="77777777" w:rsidR="001F76F3" w:rsidRPr="00F70B51" w:rsidRDefault="001F76F3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08DE19A0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1AA3EB2B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9E95452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未來學學門</w:t>
            </w:r>
            <w:r w:rsidRPr="00F70B51">
              <w:rPr>
                <w:rFonts w:eastAsia="標楷體"/>
              </w:rPr>
              <w:t>(R)</w:t>
            </w:r>
          </w:p>
          <w:p w14:paraId="1D818722" w14:textId="78AAD81E" w:rsidR="006F6786" w:rsidRPr="00D933D4" w:rsidRDefault="006F678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FUTURES STUDIES (Field R)</w:t>
            </w:r>
          </w:p>
        </w:tc>
        <w:tc>
          <w:tcPr>
            <w:tcW w:w="416" w:type="dxa"/>
            <w:vAlign w:val="center"/>
          </w:tcPr>
          <w:p w14:paraId="0D29EF8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6829BC7E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4310D7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0034A8F8" w14:textId="77777777" w:rsidTr="00D933D4">
        <w:trPr>
          <w:cantSplit/>
          <w:trHeight w:val="389"/>
        </w:trPr>
        <w:tc>
          <w:tcPr>
            <w:tcW w:w="694" w:type="dxa"/>
            <w:vMerge/>
            <w:vAlign w:val="center"/>
          </w:tcPr>
          <w:p w14:paraId="4B89B39D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373AA89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社會分析學門</w:t>
            </w:r>
            <w:r w:rsidRPr="00F70B51">
              <w:rPr>
                <w:rFonts w:eastAsia="標楷體"/>
              </w:rPr>
              <w:t>(W)</w:t>
            </w:r>
          </w:p>
          <w:p w14:paraId="7CBC797B" w14:textId="492E6FEF" w:rsidR="006F6786" w:rsidRPr="00D933D4" w:rsidRDefault="006F678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SOCIAL ANALYSIS (Field W)</w:t>
            </w:r>
          </w:p>
        </w:tc>
        <w:tc>
          <w:tcPr>
            <w:tcW w:w="416" w:type="dxa"/>
            <w:vAlign w:val="center"/>
          </w:tcPr>
          <w:p w14:paraId="658D4FA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CFCD549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8F22B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513596E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7F42F2AE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BBACD22" w14:textId="77777777" w:rsidR="001F76F3" w:rsidRDefault="001F76F3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公民社會及參與學門</w:t>
            </w:r>
            <w:r w:rsidRPr="00F70B51">
              <w:rPr>
                <w:rFonts w:eastAsia="標楷體"/>
              </w:rPr>
              <w:t>(S)</w:t>
            </w:r>
          </w:p>
          <w:p w14:paraId="4664ED15" w14:textId="785B52D7" w:rsidR="006F6786" w:rsidRPr="00D933D4" w:rsidRDefault="006F6786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CIVIL SOCIETY AND PARTICIPATION (Field S)</w:t>
            </w:r>
          </w:p>
        </w:tc>
        <w:tc>
          <w:tcPr>
            <w:tcW w:w="416" w:type="dxa"/>
            <w:vAlign w:val="center"/>
          </w:tcPr>
          <w:p w14:paraId="28E807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33C97A1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7691DE8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9211F58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625AB031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C2642D5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資訊教育學門</w:t>
            </w:r>
            <w:r w:rsidRPr="00F70B51">
              <w:rPr>
                <w:rFonts w:eastAsia="標楷體"/>
              </w:rPr>
              <w:t>(O)</w:t>
            </w:r>
          </w:p>
          <w:p w14:paraId="72DEC8F5" w14:textId="2AF5EEDA" w:rsidR="001F76F3" w:rsidRPr="00F70B51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pacing w:val="-12"/>
                <w:sz w:val="20"/>
              </w:rPr>
              <w:t>INFORMATION &amp; COMPUTER EDUCTION (Field O)</w:t>
            </w:r>
          </w:p>
        </w:tc>
        <w:tc>
          <w:tcPr>
            <w:tcW w:w="416" w:type="dxa"/>
            <w:vAlign w:val="center"/>
          </w:tcPr>
          <w:p w14:paraId="67D0483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354A8440" w14:textId="77777777" w:rsidR="001F76F3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科學領域至少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6D03C9EB" w14:textId="6725F304" w:rsidR="00D933D4" w:rsidRPr="00D933D4" w:rsidRDefault="00D933D4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science</w:t>
            </w:r>
          </w:p>
        </w:tc>
        <w:tc>
          <w:tcPr>
            <w:tcW w:w="1559" w:type="dxa"/>
            <w:vMerge/>
            <w:vAlign w:val="center"/>
          </w:tcPr>
          <w:p w14:paraId="45661ADB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</w:tr>
      <w:tr w:rsidR="00F70B51" w:rsidRPr="00F70B51" w14:paraId="0266ACC6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06BC605E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02620E1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全球科技革命學門</w:t>
            </w:r>
            <w:r w:rsidRPr="00F70B51">
              <w:rPr>
                <w:rFonts w:eastAsia="標楷體"/>
              </w:rPr>
              <w:t>(Z)</w:t>
            </w:r>
          </w:p>
          <w:p w14:paraId="03C9B11F" w14:textId="408B1CBB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TECHNOLOGY REVOLUTION (Field Z)</w:t>
            </w:r>
          </w:p>
        </w:tc>
        <w:tc>
          <w:tcPr>
            <w:tcW w:w="416" w:type="dxa"/>
            <w:vAlign w:val="center"/>
          </w:tcPr>
          <w:p w14:paraId="6B9CA3D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190F800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02AEAE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D67AA72" w14:textId="77777777" w:rsidTr="00D933D4">
        <w:trPr>
          <w:cantSplit/>
          <w:trHeight w:val="431"/>
        </w:trPr>
        <w:tc>
          <w:tcPr>
            <w:tcW w:w="694" w:type="dxa"/>
            <w:vMerge/>
            <w:vAlign w:val="center"/>
          </w:tcPr>
          <w:p w14:paraId="37FED03F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8ED8752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自然科學學門</w:t>
            </w:r>
            <w:r w:rsidRPr="00F70B51">
              <w:rPr>
                <w:rFonts w:eastAsia="標楷體"/>
              </w:rPr>
              <w:t>(U)</w:t>
            </w:r>
          </w:p>
          <w:p w14:paraId="4587C0B9" w14:textId="17EE1300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NATURAL SCIENCES (Field U)</w:t>
            </w:r>
          </w:p>
        </w:tc>
        <w:tc>
          <w:tcPr>
            <w:tcW w:w="416" w:type="dxa"/>
            <w:vAlign w:val="center"/>
          </w:tcPr>
          <w:p w14:paraId="03F9421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093AAE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B40BB8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ACB2A9C" w14:textId="77777777" w:rsidTr="00D933D4">
        <w:trPr>
          <w:cantSplit/>
          <w:trHeight w:val="445"/>
        </w:trPr>
        <w:tc>
          <w:tcPr>
            <w:tcW w:w="694" w:type="dxa"/>
            <w:vMerge w:val="restart"/>
            <w:vAlign w:val="center"/>
          </w:tcPr>
          <w:p w14:paraId="3D02C748" w14:textId="77777777" w:rsidR="001F76F3" w:rsidRPr="00F70B51" w:rsidRDefault="001F76F3" w:rsidP="00D933D4">
            <w:pPr>
              <w:spacing w:line="24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其他課程</w:t>
            </w:r>
          </w:p>
        </w:tc>
        <w:tc>
          <w:tcPr>
            <w:tcW w:w="3175" w:type="dxa"/>
            <w:vAlign w:val="center"/>
          </w:tcPr>
          <w:p w14:paraId="473BEC59" w14:textId="77777777" w:rsidR="00D933D4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體育</w:t>
            </w:r>
          </w:p>
          <w:p w14:paraId="2EA3F657" w14:textId="57D2A620" w:rsidR="001F76F3" w:rsidRPr="00F70B51" w:rsidRDefault="00D933D4" w:rsidP="00D933D4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632E31A2" w14:textId="3E74E60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39648BE1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3B842E0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19022CB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3DCD658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90F6ECD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不列入畢業學分</w:t>
            </w:r>
          </w:p>
          <w:p w14:paraId="697724C9" w14:textId="0528224F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It does not count towards graduation credits</w:t>
            </w:r>
          </w:p>
        </w:tc>
      </w:tr>
      <w:tr w:rsidR="00F70B51" w:rsidRPr="00F70B51" w14:paraId="4186A891" w14:textId="77777777" w:rsidTr="00D933D4">
        <w:trPr>
          <w:cantSplit/>
        </w:trPr>
        <w:tc>
          <w:tcPr>
            <w:tcW w:w="694" w:type="dxa"/>
            <w:vMerge/>
            <w:vAlign w:val="center"/>
          </w:tcPr>
          <w:p w14:paraId="7F2E523F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134D44B3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全民國防教育軍事訓練（一</w:t>
            </w:r>
            <w:r w:rsidRPr="00F70B51">
              <w:rPr>
                <w:rFonts w:eastAsia="標楷體" w:hint="eastAsia"/>
              </w:rPr>
              <w:t>）</w:t>
            </w:r>
            <w:r w:rsidRPr="00F70B51">
              <w:rPr>
                <w:rFonts w:eastAsia="標楷體" w:hint="eastAsia"/>
              </w:rPr>
              <w:t>-</w:t>
            </w:r>
            <w:r w:rsidRPr="00F70B51">
              <w:rPr>
                <w:rFonts w:eastAsia="標楷體" w:hint="eastAsia"/>
              </w:rPr>
              <w:t>國防科技</w:t>
            </w:r>
          </w:p>
          <w:p w14:paraId="2F164834" w14:textId="10752339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ALL-OUT DEFENSE EDUCATION MILITARY TRAINING(I)-NATIONAL DEFENSE TECHNOLOGY</w:t>
            </w:r>
          </w:p>
        </w:tc>
        <w:tc>
          <w:tcPr>
            <w:tcW w:w="416" w:type="dxa"/>
            <w:vAlign w:val="center"/>
          </w:tcPr>
          <w:p w14:paraId="04DCBC8D" w14:textId="5CCA4591" w:rsidR="001F76F3" w:rsidRPr="0076762C" w:rsidRDefault="0076762C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76762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6209D908" w:rsidR="001F76F3" w:rsidRPr="0076762C" w:rsidRDefault="0076762C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76762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3AA958F" w14:textId="77777777" w:rsidR="001F76F3" w:rsidRDefault="0076762C" w:rsidP="00D933D4">
            <w:pPr>
              <w:spacing w:line="300" w:lineRule="exact"/>
              <w:rPr>
                <w:rFonts w:eastAsia="標楷體"/>
                <w:color w:val="EE0000"/>
              </w:rPr>
            </w:pPr>
            <w:r w:rsidRPr="0076762C">
              <w:rPr>
                <w:rFonts w:eastAsia="標楷體" w:hint="eastAsia"/>
                <w:color w:val="EE0000"/>
              </w:rPr>
              <w:t>不列入畢業學分</w:t>
            </w:r>
          </w:p>
          <w:p w14:paraId="4ADDFED9" w14:textId="4154AA0B" w:rsidR="00D933D4" w:rsidRPr="00D933D4" w:rsidRDefault="00D933D4" w:rsidP="00D933D4">
            <w:pPr>
              <w:spacing w:line="300" w:lineRule="exact"/>
              <w:rPr>
                <w:rFonts w:eastAsia="標楷體"/>
                <w:color w:val="EE0000"/>
                <w:sz w:val="20"/>
              </w:rPr>
            </w:pPr>
            <w:r w:rsidRPr="00D933D4">
              <w:rPr>
                <w:rFonts w:eastAsia="標楷體"/>
                <w:color w:val="EE0000"/>
                <w:sz w:val="20"/>
              </w:rPr>
              <w:t>It does not count towards graduation credits</w:t>
            </w:r>
          </w:p>
        </w:tc>
      </w:tr>
      <w:tr w:rsidR="00F70B51" w:rsidRPr="00F70B51" w14:paraId="08B55719" w14:textId="77777777" w:rsidTr="00D933D4">
        <w:trPr>
          <w:trHeight w:val="459"/>
        </w:trPr>
        <w:tc>
          <w:tcPr>
            <w:tcW w:w="3869" w:type="dxa"/>
            <w:gridSpan w:val="2"/>
            <w:vAlign w:val="center"/>
          </w:tcPr>
          <w:p w14:paraId="4F771DB5" w14:textId="77777777" w:rsidR="001F76F3" w:rsidRDefault="001F76F3" w:rsidP="00D933D4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F70B51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65FDA56E" w14:textId="63FE075B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4EC0563C" w14:textId="37FBDF51" w:rsidR="001F76F3" w:rsidRPr="002971F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2971FC">
              <w:rPr>
                <w:rFonts w:eastAsia="標楷體" w:hint="eastAsia"/>
                <w:color w:val="EE0000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3B029330" w:rsidR="001F76F3" w:rsidRPr="002971F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2971F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2F2EED93" w:rsidR="001F76F3" w:rsidRPr="002971F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2971F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4EE6569" w14:textId="429F681C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7DB84DC0" w14:textId="77777777" w:rsidR="00243C60" w:rsidRDefault="00243C60"/>
    <w:tbl>
      <w:tblPr>
        <w:tblpPr w:leftFromText="180" w:rightFromText="180" w:vertAnchor="text" w:tblpXSpec="center" w:tblpY="1"/>
        <w:tblOverlap w:val="never"/>
        <w:tblW w:w="10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1"/>
        <w:gridCol w:w="416"/>
        <w:gridCol w:w="374"/>
        <w:gridCol w:w="374"/>
        <w:gridCol w:w="374"/>
        <w:gridCol w:w="374"/>
        <w:gridCol w:w="374"/>
        <w:gridCol w:w="374"/>
        <w:gridCol w:w="374"/>
        <w:gridCol w:w="374"/>
        <w:gridCol w:w="2152"/>
        <w:gridCol w:w="6"/>
      </w:tblGrid>
      <w:tr w:rsidR="00243C60" w:rsidRPr="00F70B51" w14:paraId="659C5E39" w14:textId="77777777" w:rsidTr="00821E04">
        <w:trPr>
          <w:cantSplit/>
          <w:trHeight w:hRule="exact" w:val="467"/>
          <w:tblHeader/>
        </w:trPr>
        <w:tc>
          <w:tcPr>
            <w:tcW w:w="10757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6E5247E0" w14:textId="768CE7E6" w:rsidR="00243C60" w:rsidRPr="00F70B51" w:rsidRDefault="00243C60" w:rsidP="00243C60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系定必修</w:t>
            </w:r>
          </w:p>
        </w:tc>
      </w:tr>
      <w:tr w:rsidR="002E06DB" w:rsidRPr="00F70B51" w14:paraId="4ED96800" w14:textId="77777777" w:rsidTr="00821E04">
        <w:trPr>
          <w:gridAfter w:val="1"/>
          <w:wAfter w:w="6" w:type="dxa"/>
          <w:cantSplit/>
          <w:trHeight w:val="748"/>
          <w:tblHeader/>
        </w:trPr>
        <w:tc>
          <w:tcPr>
            <w:tcW w:w="51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D7A8AB" w14:textId="77777777" w:rsidR="002E06DB" w:rsidRPr="00F70B51" w:rsidRDefault="002E06DB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E7A8A" w14:textId="77777777" w:rsidR="002E06DB" w:rsidRPr="00F70B51" w:rsidRDefault="002E06DB" w:rsidP="00243C60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8D7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4FDA41EC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FD148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76AC62C3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5C81B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4BEA888D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573C4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3DB731A5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F86221" w14:textId="77777777" w:rsidR="002E06DB" w:rsidRPr="00F70B51" w:rsidRDefault="002E06DB" w:rsidP="00243C60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8A27FC" w:rsidRPr="00F70B51" w14:paraId="0127D692" w14:textId="77777777" w:rsidTr="00821E04">
        <w:trPr>
          <w:gridAfter w:val="1"/>
          <w:wAfter w:w="6" w:type="dxa"/>
          <w:cantSplit/>
          <w:trHeight w:hRule="exact" w:val="374"/>
          <w:tblHeader/>
        </w:trPr>
        <w:tc>
          <w:tcPr>
            <w:tcW w:w="5191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F450F" w14:textId="77777777" w:rsidR="008A27FC" w:rsidRPr="00F70B51" w:rsidRDefault="008A27FC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4DA" w14:textId="77777777" w:rsidR="008A27FC" w:rsidRPr="00F70B51" w:rsidRDefault="008A27FC" w:rsidP="00243C60">
            <w:pPr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7B8F" w14:textId="1A8CCD21" w:rsidR="008A27FC" w:rsidRPr="00F70B51" w:rsidRDefault="008A27FC" w:rsidP="008A27FC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852" w14:textId="59D6BD0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597" w14:textId="2C368EA1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5A3" w14:textId="52AFC74D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1AC" w14:textId="0A90D09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B81" w14:textId="58E63D80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47F" w14:textId="05E8F93A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A407" w14:textId="4A32A5F4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19D9A" w14:textId="77777777" w:rsidR="008A27FC" w:rsidRPr="00F70B51" w:rsidRDefault="008A27FC" w:rsidP="00243C60">
            <w:pPr>
              <w:ind w:left="113" w:right="113"/>
              <w:jc w:val="distribute"/>
              <w:rPr>
                <w:rFonts w:eastAsia="標楷體"/>
              </w:rPr>
            </w:pPr>
          </w:p>
        </w:tc>
      </w:tr>
      <w:tr w:rsidR="00F70B51" w:rsidRPr="00F70B51" w14:paraId="166D2DB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tcBorders>
              <w:top w:val="single" w:sz="6" w:space="0" w:color="auto"/>
            </w:tcBorders>
            <w:vAlign w:val="center"/>
          </w:tcPr>
          <w:p w14:paraId="1FD60E81" w14:textId="77777777" w:rsidR="006C326B" w:rsidRDefault="006C326B" w:rsidP="006C326B">
            <w:pPr>
              <w:spacing w:line="300" w:lineRule="exact"/>
              <w:rPr>
                <w:rFonts w:ascii="標楷體" w:eastAsia="標楷體" w:hAnsi="標楷體"/>
              </w:rPr>
            </w:pPr>
            <w:r w:rsidRPr="00F70B51">
              <w:rPr>
                <w:rFonts w:ascii="標楷體" w:eastAsia="標楷體" w:hAnsi="標楷體" w:hint="eastAsia"/>
              </w:rPr>
              <w:t>數位科技與AI應用</w:t>
            </w:r>
          </w:p>
          <w:p w14:paraId="13D6D6BD" w14:textId="71F7265B" w:rsidR="00243C60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Digital technology and AI applications</w:t>
            </w:r>
          </w:p>
        </w:tc>
        <w:tc>
          <w:tcPr>
            <w:tcW w:w="416" w:type="dxa"/>
            <w:vAlign w:val="center"/>
          </w:tcPr>
          <w:p w14:paraId="33F8D9DE" w14:textId="613B215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6CCADEE1" w14:textId="347A726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DD557A6" w14:textId="5882A51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C9043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56D5D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9B722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779C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CC1CC5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1C93AB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5C3F6887" w14:textId="77777777" w:rsidR="006C326B" w:rsidRDefault="006C326B" w:rsidP="006C326B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F70B51">
              <w:rPr>
                <w:rFonts w:ascii="標楷體" w:eastAsia="標楷體" w:hAnsi="標楷體"/>
                <w:sz w:val="22"/>
                <w:szCs w:val="22"/>
              </w:rPr>
              <w:t>認抵通</w:t>
            </w:r>
            <w:proofErr w:type="gramEnd"/>
            <w:r w:rsidRPr="00F70B51">
              <w:rPr>
                <w:rFonts w:ascii="標楷體" w:eastAsia="標楷體" w:hAnsi="標楷體"/>
                <w:sz w:val="22"/>
                <w:szCs w:val="22"/>
              </w:rPr>
              <w:t>識核心課程中之資訊教育學門必修2學分、自由選修2學分</w:t>
            </w:r>
          </w:p>
          <w:p w14:paraId="0A6D1938" w14:textId="0799F443" w:rsidR="001F76F3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Required 2 credits and elective 2 credits in the field of Information Education for recognition</w:t>
            </w:r>
          </w:p>
        </w:tc>
      </w:tr>
      <w:tr w:rsidR="006C326B" w:rsidRPr="00F70B51" w14:paraId="35DDA143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tcBorders>
              <w:top w:val="single" w:sz="6" w:space="0" w:color="auto"/>
            </w:tcBorders>
            <w:vAlign w:val="center"/>
          </w:tcPr>
          <w:p w14:paraId="70FA4640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經濟學</w:t>
            </w:r>
          </w:p>
          <w:p w14:paraId="4D91405B" w14:textId="4C65F62B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243C60">
              <w:rPr>
                <w:rFonts w:eastAsia="標楷體" w:hint="eastAsia"/>
              </w:rPr>
              <w:t>ECONOMICS</w:t>
            </w:r>
          </w:p>
        </w:tc>
        <w:tc>
          <w:tcPr>
            <w:tcW w:w="416" w:type="dxa"/>
            <w:vAlign w:val="center"/>
          </w:tcPr>
          <w:p w14:paraId="585ECA29" w14:textId="7EA19F44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74" w:type="dxa"/>
            <w:vAlign w:val="center"/>
          </w:tcPr>
          <w:p w14:paraId="477E5E56" w14:textId="1967F721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55F5E21B" w14:textId="4480778B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54F00FFB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8A1F8C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8D2006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B65360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4D735AB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32834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5FE3812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15A0DBDE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6B262B6B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會計學</w:t>
            </w:r>
          </w:p>
          <w:p w14:paraId="757FC468" w14:textId="3306F61C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ACCOUNTING</w:t>
            </w:r>
          </w:p>
        </w:tc>
        <w:tc>
          <w:tcPr>
            <w:tcW w:w="416" w:type="dxa"/>
            <w:vAlign w:val="center"/>
          </w:tcPr>
          <w:p w14:paraId="419EBE72" w14:textId="44FA73F6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01FCEE37" w14:textId="573F90B6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4B5C71" w14:textId="3C9F88FC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26383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A4671C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B89135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B9296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E766B66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003021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55B2B82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2B1A7DF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E0B08F4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微積分</w:t>
            </w:r>
          </w:p>
          <w:p w14:paraId="571F8B9E" w14:textId="3A76A200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CALCULUS</w:t>
            </w:r>
          </w:p>
        </w:tc>
        <w:tc>
          <w:tcPr>
            <w:tcW w:w="416" w:type="dxa"/>
            <w:vAlign w:val="center"/>
          </w:tcPr>
          <w:p w14:paraId="703C2089" w14:textId="55547CB8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4DB91670" w14:textId="2541771C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09EAB77" w14:textId="5B8345F6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224D9D5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AC5A5E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7A93E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88961A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5F3C2A" w14:textId="77777777" w:rsidR="006C326B" w:rsidRPr="00F70B51" w:rsidRDefault="006C326B" w:rsidP="006C326B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793B706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28038BE4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11FA183F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37DC267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統計學</w:t>
            </w:r>
          </w:p>
          <w:p w14:paraId="325F929F" w14:textId="3A319A4C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STATISTICS</w:t>
            </w:r>
          </w:p>
        </w:tc>
        <w:tc>
          <w:tcPr>
            <w:tcW w:w="416" w:type="dxa"/>
            <w:vAlign w:val="center"/>
          </w:tcPr>
          <w:p w14:paraId="1788BD73" w14:textId="627BE96D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3D89687" w14:textId="46B6D4E3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713AA42" w14:textId="6F11DD95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5374A69" w14:textId="77777777" w:rsidR="006C326B" w:rsidRPr="00F70B51" w:rsidRDefault="006C326B" w:rsidP="006C326B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2E736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0E781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022926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9575727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6B755E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550A94C4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48B51D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7F4FDD06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管理學</w:t>
            </w:r>
          </w:p>
          <w:p w14:paraId="39EE7912" w14:textId="19714F4B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MANAGEMENT</w:t>
            </w:r>
          </w:p>
        </w:tc>
        <w:tc>
          <w:tcPr>
            <w:tcW w:w="416" w:type="dxa"/>
            <w:vAlign w:val="center"/>
          </w:tcPr>
          <w:p w14:paraId="0CA784FA" w14:textId="79D0C313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1A531B5" w14:textId="58D8BA38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097099CA" w14:textId="0D6CDC2D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FC8943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CEB579B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B8C835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8968223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10B25A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B110B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F31E89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7EAF37F5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8D6C589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個體經濟學</w:t>
            </w:r>
          </w:p>
          <w:p w14:paraId="32D3F21D" w14:textId="32131A7A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MICROECONOMICS</w:t>
            </w:r>
          </w:p>
        </w:tc>
        <w:tc>
          <w:tcPr>
            <w:tcW w:w="416" w:type="dxa"/>
            <w:vAlign w:val="center"/>
          </w:tcPr>
          <w:p w14:paraId="07FC20CC" w14:textId="6009E348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E82F8E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1941BCD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FB4571" w14:textId="766124F5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7A3BBD8" w14:textId="07D3C91D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F6A255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2816BB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AFCFBB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65292D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7D108AF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6789CA7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C29F4FB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總體經濟學</w:t>
            </w:r>
          </w:p>
          <w:p w14:paraId="2ACF19B8" w14:textId="062A2C7F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MACROECONOMICS</w:t>
            </w:r>
          </w:p>
        </w:tc>
        <w:tc>
          <w:tcPr>
            <w:tcW w:w="416" w:type="dxa"/>
            <w:vAlign w:val="center"/>
          </w:tcPr>
          <w:p w14:paraId="661A62CF" w14:textId="6DFF856B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D4D9D8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A12753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26E687A" w14:textId="7EAE3FD8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70AAFB8A" w14:textId="7DD449E9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6A80DA8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4DA2D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96D452E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03FAB5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79B2FE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798299CD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776AA09C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貨幣銀行學</w:t>
            </w:r>
          </w:p>
          <w:p w14:paraId="08F611F2" w14:textId="25526FB1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MONEY &amp; BANKING</w:t>
            </w:r>
          </w:p>
        </w:tc>
        <w:tc>
          <w:tcPr>
            <w:tcW w:w="416" w:type="dxa"/>
            <w:vAlign w:val="center"/>
          </w:tcPr>
          <w:p w14:paraId="631B1A93" w14:textId="139078D8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21D752F2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95C3B6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88206FD" w14:textId="2878A40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2F530B00" w14:textId="373964CE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1FD9D8D7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6081C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85F88A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40B6FC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3FDC53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3FA11A70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0B2F21CE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財務數量方法</w:t>
            </w:r>
          </w:p>
          <w:p w14:paraId="4251E011" w14:textId="549D29E6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QUANTITATIVE METHODS</w:t>
            </w:r>
          </w:p>
        </w:tc>
        <w:tc>
          <w:tcPr>
            <w:tcW w:w="416" w:type="dxa"/>
            <w:vAlign w:val="center"/>
          </w:tcPr>
          <w:p w14:paraId="5A0DBD79" w14:textId="4B36DD4F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5C2AA7DE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76D27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8758290" w14:textId="12D4F51F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1EAC0C" w14:textId="0ECC5C70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6BB2B1E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71E0C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CA46E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0F06B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2F07219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357F5C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7B50E2C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財務管理</w:t>
            </w:r>
          </w:p>
          <w:p w14:paraId="4280DD30" w14:textId="06D528D1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MANAGEMENT</w:t>
            </w:r>
          </w:p>
        </w:tc>
        <w:tc>
          <w:tcPr>
            <w:tcW w:w="416" w:type="dxa"/>
            <w:vAlign w:val="center"/>
          </w:tcPr>
          <w:p w14:paraId="64B24C08" w14:textId="79716F54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71BC7B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FC8A3A5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3AE2AE" w14:textId="0FC8EB98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117233A" w14:textId="2A02E649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FAF1ED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3F15D7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35BCF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9FEE42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319B7FB7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5C4510F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CA0705E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企業倫理</w:t>
            </w:r>
          </w:p>
          <w:p w14:paraId="720CB693" w14:textId="01F12228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BUSINESS ETHICS</w:t>
            </w:r>
          </w:p>
        </w:tc>
        <w:tc>
          <w:tcPr>
            <w:tcW w:w="416" w:type="dxa"/>
            <w:vAlign w:val="center"/>
          </w:tcPr>
          <w:p w14:paraId="6CC50CF3" w14:textId="30CD6144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E8EC7AD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68F2C5D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A5B091" w14:textId="52192E24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873A123" w14:textId="2B0BFD03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46F99C3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EB0EB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4A19FA4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775F992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F4B7145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36A1020C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663DFE50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行銷管理</w:t>
            </w:r>
          </w:p>
          <w:p w14:paraId="05BBA671" w14:textId="7A98407F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MARKETING MANAGEMENT</w:t>
            </w:r>
          </w:p>
        </w:tc>
        <w:tc>
          <w:tcPr>
            <w:tcW w:w="416" w:type="dxa"/>
            <w:vAlign w:val="center"/>
          </w:tcPr>
          <w:p w14:paraId="0AECDDDF" w14:textId="4E130494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C087CEB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CAD131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6C263C0" w14:textId="4AA3721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6A798308" w14:textId="7B5CAB6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2A4B24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3584EF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DDA5FA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D936DA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EE9B3BD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36CE091B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0121E03F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計量經濟學</w:t>
            </w:r>
          </w:p>
          <w:p w14:paraId="59D85C87" w14:textId="6CB64C48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ECONOMETRICS</w:t>
            </w:r>
          </w:p>
        </w:tc>
        <w:tc>
          <w:tcPr>
            <w:tcW w:w="416" w:type="dxa"/>
            <w:vAlign w:val="center"/>
          </w:tcPr>
          <w:p w14:paraId="5C627C89" w14:textId="05D4F408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49507746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EFC9AA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BC6244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69A9CD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A415A8" w14:textId="55A27D1E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4DFB55B" w14:textId="55A6DA2A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753D5067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42724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E719782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4E921B06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978547C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投資學</w:t>
            </w:r>
          </w:p>
          <w:p w14:paraId="1940111A" w14:textId="08131E8F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INVESTMENTS</w:t>
            </w:r>
          </w:p>
        </w:tc>
        <w:tc>
          <w:tcPr>
            <w:tcW w:w="416" w:type="dxa"/>
            <w:vAlign w:val="center"/>
          </w:tcPr>
          <w:p w14:paraId="49DCC014" w14:textId="5D790BA0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34C18A7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EAEBB2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2610964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B239BE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35DDD9A" w14:textId="07BFCE79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030B43E7" w14:textId="6460A729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238980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02E588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6CF0023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65E8D97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CA915C6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期貨與選擇權</w:t>
            </w:r>
          </w:p>
          <w:p w14:paraId="5623989C" w14:textId="366A0B55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FUTURES AND OPTIONS</w:t>
            </w:r>
          </w:p>
        </w:tc>
        <w:tc>
          <w:tcPr>
            <w:tcW w:w="416" w:type="dxa"/>
            <w:vAlign w:val="center"/>
          </w:tcPr>
          <w:p w14:paraId="2EA273F0" w14:textId="096F8643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9467ACE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E208A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72C402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D67CA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D7923A7" w14:textId="167E713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B59A9B7" w14:textId="0BC9F94A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79D0A87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DBFF6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FFE329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5605DE4D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D57008A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投資銀行</w:t>
            </w:r>
          </w:p>
          <w:p w14:paraId="30EBDD63" w14:textId="53FD678A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 BANKING</w:t>
            </w:r>
          </w:p>
        </w:tc>
        <w:tc>
          <w:tcPr>
            <w:tcW w:w="416" w:type="dxa"/>
            <w:vAlign w:val="center"/>
          </w:tcPr>
          <w:p w14:paraId="6398DE0D" w14:textId="1187F74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A8B96AD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82051A6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E92F3C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EC5FA26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1A4644" w14:textId="282618DD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7067CF6" w14:textId="5894A75B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4EF4D68A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1D738A3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3B375D5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1647B54A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873C9CA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固定收益證券</w:t>
            </w:r>
          </w:p>
          <w:p w14:paraId="1A3AF9FD" w14:textId="623B2B91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FIXED INCOME SECURITIES</w:t>
            </w:r>
          </w:p>
        </w:tc>
        <w:tc>
          <w:tcPr>
            <w:tcW w:w="416" w:type="dxa"/>
            <w:vAlign w:val="center"/>
          </w:tcPr>
          <w:p w14:paraId="639516CE" w14:textId="5A97EAEC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98CA0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58A7B2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A36B7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45FC94B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BA1A23" w14:textId="111C45CA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3898D07" w14:textId="04AE18FF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5EF416FD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522D2C2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524226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45C432B4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3FA7FB4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國際財務管理</w:t>
            </w:r>
          </w:p>
          <w:p w14:paraId="04A7F21B" w14:textId="58F686AF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INTERNATIONAL FINANCIAL MANAGEMENT</w:t>
            </w:r>
          </w:p>
        </w:tc>
        <w:tc>
          <w:tcPr>
            <w:tcW w:w="416" w:type="dxa"/>
            <w:vAlign w:val="center"/>
          </w:tcPr>
          <w:p w14:paraId="39FFBA4B" w14:textId="2A754486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29AA9D6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72415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442B00F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68DB0E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AA89D5A" w14:textId="6FD295DA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51A9436F" w14:textId="7CCBCFD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58CECF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6A977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3A400ED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C326B" w:rsidRPr="00F70B51" w14:paraId="6E231271" w14:textId="77777777" w:rsidTr="00821E04">
        <w:trPr>
          <w:gridAfter w:val="1"/>
          <w:wAfter w:w="6" w:type="dxa"/>
          <w:trHeight w:hRule="exact" w:val="726"/>
        </w:trPr>
        <w:tc>
          <w:tcPr>
            <w:tcW w:w="5191" w:type="dxa"/>
            <w:tcBorders>
              <w:bottom w:val="single" w:sz="12" w:space="0" w:color="auto"/>
            </w:tcBorders>
            <w:vAlign w:val="center"/>
          </w:tcPr>
          <w:p w14:paraId="562A6AE9" w14:textId="77777777" w:rsidR="006C326B" w:rsidRDefault="006C326B" w:rsidP="006C326B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商事法</w:t>
            </w:r>
          </w:p>
          <w:p w14:paraId="515C6ED2" w14:textId="21BAA468" w:rsidR="006C326B" w:rsidRPr="00F70B51" w:rsidRDefault="006C326B" w:rsidP="006C326B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COMMERCIAL LAW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14:paraId="62145D55" w14:textId="16833DE1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424D671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2E779AD8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D7C15A1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5C568E1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F94EE13" w14:textId="43E99CAE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0F7E4F2F" w14:textId="742CA509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BB07059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AD301F7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14:paraId="3BB01BB0" w14:textId="77777777" w:rsidR="006C326B" w:rsidRPr="00F70B51" w:rsidRDefault="006C326B" w:rsidP="006C326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41B961E6" w14:textId="77777777" w:rsidR="002242FD" w:rsidRDefault="002242FD" w:rsidP="002242FD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5"/>
        <w:gridCol w:w="440"/>
        <w:gridCol w:w="372"/>
        <w:gridCol w:w="372"/>
        <w:gridCol w:w="372"/>
        <w:gridCol w:w="372"/>
        <w:gridCol w:w="372"/>
        <w:gridCol w:w="360"/>
        <w:gridCol w:w="12"/>
        <w:gridCol w:w="372"/>
        <w:gridCol w:w="372"/>
        <w:gridCol w:w="372"/>
        <w:gridCol w:w="372"/>
        <w:gridCol w:w="2224"/>
      </w:tblGrid>
      <w:tr w:rsidR="002242FD" w:rsidRPr="005B2E28" w14:paraId="3481C341" w14:textId="77777777" w:rsidTr="00821E04">
        <w:trPr>
          <w:cantSplit/>
          <w:trHeight w:hRule="exact" w:val="465"/>
          <w:tblHeader/>
        </w:trPr>
        <w:tc>
          <w:tcPr>
            <w:tcW w:w="10789" w:type="dxa"/>
            <w:gridSpan w:val="14"/>
            <w:tcBorders>
              <w:top w:val="single" w:sz="6" w:space="0" w:color="auto"/>
            </w:tcBorders>
            <w:shd w:val="clear" w:color="auto" w:fill="E3FDF1"/>
            <w:vAlign w:val="center"/>
          </w:tcPr>
          <w:p w14:paraId="7FA33DAB" w14:textId="66DD1274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系定選修</w:t>
            </w:r>
          </w:p>
        </w:tc>
      </w:tr>
      <w:tr w:rsidR="002242FD" w:rsidRPr="005B2E28" w14:paraId="5DE5D3FF" w14:textId="77777777" w:rsidTr="00821E04">
        <w:trPr>
          <w:cantSplit/>
          <w:trHeight w:hRule="exact" w:val="743"/>
          <w:tblHeader/>
        </w:trPr>
        <w:tc>
          <w:tcPr>
            <w:tcW w:w="4405" w:type="dxa"/>
            <w:vMerge w:val="restart"/>
            <w:tcBorders>
              <w:top w:val="single" w:sz="6" w:space="0" w:color="auto"/>
            </w:tcBorders>
            <w:vAlign w:val="center"/>
          </w:tcPr>
          <w:p w14:paraId="687DC0E8" w14:textId="77777777" w:rsidR="002242FD" w:rsidRPr="005B2E28" w:rsidRDefault="002242FD" w:rsidP="00821E04">
            <w:pPr>
              <w:ind w:left="284" w:right="284"/>
              <w:jc w:val="distribute"/>
              <w:rPr>
                <w:rFonts w:ascii="標楷體" w:eastAsia="標楷體"/>
                <w:spacing w:val="40"/>
              </w:rPr>
            </w:pPr>
            <w:r w:rsidRPr="005B2E28">
              <w:rPr>
                <w:rFonts w:ascii="標楷體" w:eastAsia="標楷體" w:hint="eastAsia"/>
                <w:spacing w:val="40"/>
              </w:rPr>
              <w:t>科目名稱</w:t>
            </w:r>
          </w:p>
        </w:tc>
        <w:tc>
          <w:tcPr>
            <w:tcW w:w="440" w:type="dxa"/>
            <w:vMerge w:val="restart"/>
            <w:tcBorders>
              <w:top w:val="single" w:sz="6" w:space="0" w:color="auto"/>
            </w:tcBorders>
            <w:vAlign w:val="center"/>
          </w:tcPr>
          <w:p w14:paraId="3B5E65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fldChar w:fldCharType="begin"/>
            </w:r>
            <w:r w:rsidRPr="005B2E28">
              <w:rPr>
                <w:rFonts w:ascii="標楷體" w:eastAsia="標楷體"/>
              </w:rPr>
              <w:instrText>eq \o(\s\up 12(</w:instrText>
            </w:r>
            <w:r w:rsidRPr="005B2E28">
              <w:rPr>
                <w:rFonts w:ascii="標楷體" w:eastAsia="標楷體" w:hint="eastAsia"/>
              </w:rPr>
              <w:instrText>學</w:instrText>
            </w:r>
            <w:r w:rsidRPr="005B2E28">
              <w:rPr>
                <w:rFonts w:ascii="標楷體" w:eastAsia="標楷體"/>
              </w:rPr>
              <w:instrText>),\s\do 0(</w:instrText>
            </w:r>
            <w:r w:rsidRPr="005B2E28">
              <w:rPr>
                <w:rFonts w:ascii="標楷體" w:eastAsia="標楷體" w:hint="eastAsia"/>
              </w:rPr>
              <w:instrText>分</w:instrText>
            </w:r>
            <w:r w:rsidRPr="005B2E28">
              <w:rPr>
                <w:rFonts w:ascii="標楷體" w:eastAsia="標楷體"/>
              </w:rPr>
              <w:instrText>),\s\do 12(</w:instrText>
            </w:r>
            <w:r w:rsidRPr="005B2E28">
              <w:rPr>
                <w:rFonts w:ascii="標楷體" w:eastAsia="標楷體" w:hint="eastAsia"/>
              </w:rPr>
              <w:instrText>數</w:instrText>
            </w:r>
            <w:r w:rsidRPr="005B2E28">
              <w:rPr>
                <w:rFonts w:ascii="標楷體" w:eastAsia="標楷體"/>
              </w:rPr>
              <w:instrText>))</w:instrText>
            </w:r>
            <w:r w:rsidRPr="005B2E28">
              <w:rPr>
                <w:rFonts w:ascii="標楷體" w:eastAsia="標楷體"/>
              </w:rPr>
              <w:fldChar w:fldCharType="end"/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F7B6F5B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第１</w:t>
            </w:r>
          </w:p>
          <w:p w14:paraId="2D6BC4BC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1A672F8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第２</w:t>
            </w:r>
          </w:p>
          <w:p w14:paraId="0395F4C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</w:tcBorders>
            <w:vAlign w:val="center"/>
          </w:tcPr>
          <w:p w14:paraId="2ADB4CE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第３</w:t>
            </w:r>
          </w:p>
          <w:p w14:paraId="3A21397E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7A763E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第４</w:t>
            </w:r>
          </w:p>
          <w:p w14:paraId="5BAF5EB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71D08FBA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第５</w:t>
            </w:r>
          </w:p>
          <w:p w14:paraId="6926D43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</w:tcBorders>
            <w:vAlign w:val="center"/>
          </w:tcPr>
          <w:p w14:paraId="11A7654C" w14:textId="77777777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備註</w:t>
            </w:r>
          </w:p>
        </w:tc>
      </w:tr>
      <w:tr w:rsidR="002242FD" w:rsidRPr="005B2E28" w14:paraId="29DF46E9" w14:textId="77777777" w:rsidTr="00821E04">
        <w:trPr>
          <w:cantSplit/>
          <w:trHeight w:hRule="exact" w:val="374"/>
          <w:tblHeader/>
        </w:trPr>
        <w:tc>
          <w:tcPr>
            <w:tcW w:w="4405" w:type="dxa"/>
            <w:vMerge/>
            <w:vAlign w:val="center"/>
          </w:tcPr>
          <w:p w14:paraId="5502D1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Merge/>
            <w:vAlign w:val="center"/>
          </w:tcPr>
          <w:p w14:paraId="681CA8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832445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813465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67DE780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726CB0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2647A7DB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gridSpan w:val="2"/>
            <w:vAlign w:val="center"/>
          </w:tcPr>
          <w:p w14:paraId="25FF4E02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4E60673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63645D34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C5884E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0AEEA8A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2224" w:type="dxa"/>
            <w:vMerge/>
            <w:vAlign w:val="center"/>
          </w:tcPr>
          <w:p w14:paraId="00C893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B2EA5F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22091A1" w14:textId="77777777" w:rsidR="002242FD" w:rsidRPr="00821E04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5B2E28">
              <w:rPr>
                <w:rFonts w:ascii="標楷體" w:eastAsia="標楷體" w:hint="eastAsia"/>
              </w:rPr>
              <w:t>保險學</w:t>
            </w:r>
          </w:p>
          <w:p w14:paraId="75B01662" w14:textId="593F9F8A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821E04">
              <w:rPr>
                <w:rFonts w:eastAsia="標楷體"/>
              </w:rPr>
              <w:t>INSURANCE</w:t>
            </w:r>
          </w:p>
        </w:tc>
        <w:tc>
          <w:tcPr>
            <w:tcW w:w="440" w:type="dxa"/>
            <w:textDirection w:val="lrTbV"/>
            <w:vAlign w:val="center"/>
          </w:tcPr>
          <w:p w14:paraId="7F57ACB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189DB7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0B66A1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110846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1B3C53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08A1F97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48EB46C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08361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710B1E1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84D9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8CAEB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D18CAF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CCB058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1007ED1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財務報表分析</w:t>
            </w:r>
          </w:p>
          <w:p w14:paraId="47A1DED4" w14:textId="30337408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STATEMENT ANALYSIS</w:t>
            </w:r>
          </w:p>
        </w:tc>
        <w:tc>
          <w:tcPr>
            <w:tcW w:w="440" w:type="dxa"/>
            <w:textDirection w:val="lrTbV"/>
            <w:vAlign w:val="center"/>
          </w:tcPr>
          <w:p w14:paraId="27EE4CA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7BFF49C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BBE507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F21410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59C900B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F2E1FE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78B11E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D3A7FB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843781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F63AD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F3A9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AB97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B3EE673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36AC742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金融行銷</w:t>
            </w:r>
          </w:p>
          <w:p w14:paraId="3395F58A" w14:textId="5AF5AEAF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SERVICES MARKETING</w:t>
            </w:r>
          </w:p>
        </w:tc>
        <w:tc>
          <w:tcPr>
            <w:tcW w:w="440" w:type="dxa"/>
            <w:textDirection w:val="lrTbV"/>
            <w:vAlign w:val="center"/>
          </w:tcPr>
          <w:p w14:paraId="1AF9733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EC6EFA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0E3F9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4D795B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D9837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3A33E8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38A35C0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6E0F145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38D5C7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207CD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661645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1537F1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2849660B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38948FCF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國際金融</w:t>
            </w:r>
          </w:p>
          <w:p w14:paraId="171BAEDC" w14:textId="7A13C0E8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FINANCE</w:t>
            </w:r>
          </w:p>
        </w:tc>
        <w:tc>
          <w:tcPr>
            <w:tcW w:w="440" w:type="dxa"/>
            <w:textDirection w:val="lrTbV"/>
            <w:vAlign w:val="center"/>
          </w:tcPr>
          <w:p w14:paraId="1C0FE2A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877B58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37BDC1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1B7A60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D69AA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9B4F9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5EE1ADD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12D6A07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ED6D82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32E879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1378C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50D3F7D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5D9F979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7E250FF7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財務工程</w:t>
            </w:r>
          </w:p>
          <w:p w14:paraId="22DC805A" w14:textId="3F6A445C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ENGINEERING</w:t>
            </w:r>
          </w:p>
        </w:tc>
        <w:tc>
          <w:tcPr>
            <w:tcW w:w="440" w:type="dxa"/>
            <w:vAlign w:val="center"/>
          </w:tcPr>
          <w:p w14:paraId="0034B3B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0DE739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04CC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01DD45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68C9B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0FCB8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14:paraId="76FF9D5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4743B4EC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B80A312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60FC9B24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5D8975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713371BF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2B8D586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B7D374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金融專業證照簡介</w:t>
            </w:r>
          </w:p>
          <w:p w14:paraId="4E8812D0" w14:textId="7F87CDF7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INTRODUCTION TO FINANCIAL PROFESSIONAL CERTIFICATE</w:t>
            </w:r>
          </w:p>
        </w:tc>
        <w:tc>
          <w:tcPr>
            <w:tcW w:w="440" w:type="dxa"/>
            <w:vAlign w:val="center"/>
          </w:tcPr>
          <w:p w14:paraId="554698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1</w:t>
            </w:r>
          </w:p>
        </w:tc>
        <w:tc>
          <w:tcPr>
            <w:tcW w:w="372" w:type="dxa"/>
            <w:vAlign w:val="center"/>
          </w:tcPr>
          <w:p w14:paraId="106543A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E1B7D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9574A5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CCAA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ABB8C7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1</w:t>
            </w:r>
          </w:p>
        </w:tc>
        <w:tc>
          <w:tcPr>
            <w:tcW w:w="372" w:type="dxa"/>
            <w:gridSpan w:val="2"/>
            <w:vAlign w:val="center"/>
          </w:tcPr>
          <w:p w14:paraId="78090C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E41831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24EDC9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2671D23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779A72C1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7B3140BC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821E04" w:rsidRPr="005B2E28" w14:paraId="26EE7832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920E982" w14:textId="77777777" w:rsid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國際資產配置</w:t>
            </w:r>
          </w:p>
          <w:p w14:paraId="4EAAD25A" w14:textId="77777777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FINANCIAL ASSET ALLOCATION</w:t>
            </w:r>
          </w:p>
        </w:tc>
        <w:tc>
          <w:tcPr>
            <w:tcW w:w="440" w:type="dxa"/>
            <w:textDirection w:val="lrTbV"/>
            <w:vAlign w:val="center"/>
          </w:tcPr>
          <w:p w14:paraId="0A54B465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E99372B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6E65A78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E296C29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6272E13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81F45D3" w14:textId="41C48836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2C68EF5" w14:textId="21292030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46674F01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44EB8E7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B1819BB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A01464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63B2B08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37CB0691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406D7C6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財富管理</w:t>
            </w:r>
          </w:p>
          <w:p w14:paraId="6885DEE7" w14:textId="62326E2D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WEALTH MANAGEMENT</w:t>
            </w:r>
          </w:p>
        </w:tc>
        <w:tc>
          <w:tcPr>
            <w:tcW w:w="440" w:type="dxa"/>
            <w:textDirection w:val="lrTbV"/>
            <w:vAlign w:val="center"/>
          </w:tcPr>
          <w:p w14:paraId="72C5428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1496CD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85C3C9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8D13D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3E242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AFD9CD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E77F36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4AC1687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8D1AA51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E7FE6C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BC4415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30CA96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9669BE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7BCAFE73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時間數列</w:t>
            </w:r>
          </w:p>
          <w:p w14:paraId="02C7CD15" w14:textId="3F56AF99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TIME SERIES</w:t>
            </w:r>
          </w:p>
        </w:tc>
        <w:tc>
          <w:tcPr>
            <w:tcW w:w="440" w:type="dxa"/>
            <w:textDirection w:val="lrTbV"/>
            <w:vAlign w:val="center"/>
          </w:tcPr>
          <w:p w14:paraId="4613616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708C0D1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7DF6BC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1364FC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B9FCF7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CE64B2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69DE62B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37F271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0B277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F6147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97AF17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7C8E47D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19EE5C32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570F077F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財金資料庫</w:t>
            </w:r>
          </w:p>
          <w:p w14:paraId="7077F1EA" w14:textId="68F3D641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DATABASE</w:t>
            </w:r>
          </w:p>
        </w:tc>
        <w:tc>
          <w:tcPr>
            <w:tcW w:w="440" w:type="dxa"/>
            <w:textDirection w:val="lrTbV"/>
            <w:vAlign w:val="center"/>
          </w:tcPr>
          <w:p w14:paraId="448887B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4CBF62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FAF6BF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7CCEFB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C15204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184847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3D9701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7ADED0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66C35F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05EEC3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498EF9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A2D60FB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3655DB66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38D2DB02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金融機構管理</w:t>
            </w:r>
          </w:p>
          <w:p w14:paraId="6853A9ED" w14:textId="44412779" w:rsidR="002242FD" w:rsidRPr="008A27FC" w:rsidRDefault="002242FD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INSTITUTION MANAGEMENT</w:t>
            </w:r>
          </w:p>
        </w:tc>
        <w:tc>
          <w:tcPr>
            <w:tcW w:w="440" w:type="dxa"/>
            <w:vAlign w:val="center"/>
          </w:tcPr>
          <w:p w14:paraId="6CAAD90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1553CB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E06D12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91D60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CD7C5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D2760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vAlign w:val="center"/>
          </w:tcPr>
          <w:p w14:paraId="5AB010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F7DE9E3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C82862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661541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EE3F2F6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69ECA3D4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6F8F51B5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80174E6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財務風險實務</w:t>
            </w:r>
          </w:p>
          <w:p w14:paraId="16CEBAAA" w14:textId="12696550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RISK PRACTICE</w:t>
            </w:r>
          </w:p>
        </w:tc>
        <w:tc>
          <w:tcPr>
            <w:tcW w:w="440" w:type="dxa"/>
            <w:textDirection w:val="lrTbV"/>
            <w:vAlign w:val="center"/>
          </w:tcPr>
          <w:p w14:paraId="13DBC0B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707DAFE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0D144C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7491BE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AC045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D47B39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2C0C86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8D4BB4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4229F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F5AC24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7DC59C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B6D6A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實習課程</w:t>
            </w:r>
          </w:p>
        </w:tc>
      </w:tr>
      <w:tr w:rsidR="002242FD" w:rsidRPr="005B2E28" w14:paraId="0368141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3C986C3B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證券投資實務</w:t>
            </w:r>
          </w:p>
          <w:p w14:paraId="683E7547" w14:textId="08AEA76A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SECURITIES INVESTMENT PRACTICES</w:t>
            </w:r>
          </w:p>
        </w:tc>
        <w:tc>
          <w:tcPr>
            <w:tcW w:w="440" w:type="dxa"/>
            <w:vAlign w:val="center"/>
          </w:tcPr>
          <w:p w14:paraId="3F260D9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1E544A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87CE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FE6D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AB4A0C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E87EE4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3FCCA51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8E6E72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D3DD38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7E8A32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2C8097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F1F6B6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7F20D2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526C5AA5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證券交易法規理論與實務</w:t>
            </w:r>
          </w:p>
          <w:p w14:paraId="5F081667" w14:textId="7904C339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STOCK EXCHANGE REGULATION THEORY AND PRACTICE</w:t>
            </w:r>
          </w:p>
        </w:tc>
        <w:tc>
          <w:tcPr>
            <w:tcW w:w="440" w:type="dxa"/>
            <w:vAlign w:val="center"/>
          </w:tcPr>
          <w:p w14:paraId="54504AC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7519A9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0A3AA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1D2E9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5193E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BA4B93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962211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49CA16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7E81C9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E9EC87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C7C783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E1D5FD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4E2517F3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6384BEE1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  <w:szCs w:val="24"/>
              </w:rPr>
            </w:pPr>
            <w:r w:rsidRPr="005B2E28">
              <w:rPr>
                <w:rFonts w:ascii="標楷體" w:eastAsia="標楷體" w:hint="eastAsia"/>
                <w:szCs w:val="24"/>
              </w:rPr>
              <w:t>財務風險控管</w:t>
            </w:r>
          </w:p>
          <w:p w14:paraId="7BF043EC" w14:textId="2B71B5BC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  <w:szCs w:val="24"/>
              </w:rPr>
            </w:pPr>
            <w:r w:rsidRPr="00821E04">
              <w:rPr>
                <w:rFonts w:eastAsia="標楷體"/>
                <w:szCs w:val="24"/>
              </w:rPr>
              <w:t>FINANCIAL RISK MANAGEMENT</w:t>
            </w:r>
          </w:p>
        </w:tc>
        <w:tc>
          <w:tcPr>
            <w:tcW w:w="440" w:type="dxa"/>
            <w:vAlign w:val="center"/>
          </w:tcPr>
          <w:p w14:paraId="4B6AA70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559584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41BBD8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42687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9AE6C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379F1F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84459D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138318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3D1C5E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51A1833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C3472A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3206DE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078F4F3D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AFCDE68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衍生性金融商品投資實務</w:t>
            </w:r>
          </w:p>
          <w:p w14:paraId="0014A7BD" w14:textId="36ED5FC0" w:rsidR="00821E04" w:rsidRPr="00821E04" w:rsidRDefault="00821E04" w:rsidP="00821E04">
            <w:pPr>
              <w:rPr>
                <w:rFonts w:eastAsia="標楷體"/>
              </w:rPr>
            </w:pPr>
            <w:proofErr w:type="gramStart"/>
            <w:r w:rsidRPr="00821E04">
              <w:rPr>
                <w:rFonts w:eastAsia="標楷體"/>
              </w:rPr>
              <w:t>DERIVATIVES:INVESTMENT</w:t>
            </w:r>
            <w:proofErr w:type="gramEnd"/>
            <w:r w:rsidRPr="00821E04">
              <w:rPr>
                <w:rFonts w:eastAsia="標楷體"/>
              </w:rPr>
              <w:t xml:space="preserve"> PRACTICE</w:t>
            </w:r>
          </w:p>
        </w:tc>
        <w:tc>
          <w:tcPr>
            <w:tcW w:w="440" w:type="dxa"/>
            <w:vAlign w:val="center"/>
          </w:tcPr>
          <w:p w14:paraId="3373A4B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68232D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BE5DC2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C3B302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5B3821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29192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75B2024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90E19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CF867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0A8B6A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374143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17392D66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6AFF56EF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B1F0B10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公司理財</w:t>
            </w:r>
          </w:p>
          <w:p w14:paraId="1FDF9EF2" w14:textId="12E0B271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CORPORATION FINANCE</w:t>
            </w:r>
          </w:p>
        </w:tc>
        <w:tc>
          <w:tcPr>
            <w:tcW w:w="440" w:type="dxa"/>
            <w:vAlign w:val="center"/>
          </w:tcPr>
          <w:p w14:paraId="60E15DD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40D9D63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FFC2FB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8C00FC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29D5B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EF82BC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31B3BBB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735608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35C5F1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5DB9F2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761B3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EFE408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3E389BE7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699CD58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國際匯兌實務</w:t>
            </w:r>
          </w:p>
          <w:p w14:paraId="60B6F660" w14:textId="11160DD2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PRACTICE OF FOREIGN EXCHANGE</w:t>
            </w:r>
          </w:p>
        </w:tc>
        <w:tc>
          <w:tcPr>
            <w:tcW w:w="440" w:type="dxa"/>
            <w:vAlign w:val="center"/>
          </w:tcPr>
          <w:p w14:paraId="66169B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C682E1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BCBFD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173C6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75B5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ADC2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81BD6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F04263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D39D6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1EDE4FA4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1A204FE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4FA669E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1B84119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8DE8D5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資產管理法令遵循</w:t>
            </w:r>
          </w:p>
          <w:p w14:paraId="1CC1CB7B" w14:textId="6BD40B46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COMPLIANCE OF ASSET MANAGEMENT</w:t>
            </w:r>
          </w:p>
        </w:tc>
        <w:tc>
          <w:tcPr>
            <w:tcW w:w="440" w:type="dxa"/>
            <w:vAlign w:val="center"/>
          </w:tcPr>
          <w:p w14:paraId="51A7EA0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1C8E4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2EB6A2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54A15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5BDE5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12271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71795FD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85EDE0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4A777BA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64CF3405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7C0B7DCD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5FE6277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6B5FACC4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86AE644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AI與</w:t>
            </w:r>
            <w:r w:rsidRPr="005B2E28">
              <w:rPr>
                <w:rFonts w:ascii="標楷體" w:eastAsia="標楷體" w:hint="eastAsia"/>
              </w:rPr>
              <w:t>金融科技</w:t>
            </w:r>
          </w:p>
          <w:p w14:paraId="34A2904A" w14:textId="083166B7" w:rsidR="00821E04" w:rsidRPr="00B706A6" w:rsidRDefault="00B706A6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AI AND FINANCIAL TECHNOLOGY</w:t>
            </w:r>
          </w:p>
        </w:tc>
        <w:tc>
          <w:tcPr>
            <w:tcW w:w="440" w:type="dxa"/>
            <w:textDirection w:val="lrTbV"/>
            <w:vAlign w:val="center"/>
          </w:tcPr>
          <w:p w14:paraId="5B862B9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5432F5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D7C4DF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4C7AE0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B6C56A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64608A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7C6FEC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828174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55116DC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18AD88F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6B65F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734459F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142F28F3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455EBC35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風險管理</w:t>
            </w:r>
          </w:p>
          <w:p w14:paraId="5073CA65" w14:textId="0441AB71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RISK MANAGEMENT</w:t>
            </w:r>
          </w:p>
        </w:tc>
        <w:tc>
          <w:tcPr>
            <w:tcW w:w="440" w:type="dxa"/>
            <w:vAlign w:val="center"/>
          </w:tcPr>
          <w:p w14:paraId="052873D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BEFB45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5E6A6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924DE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C4006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14FFC3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048C3F9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70941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60EE297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BB8D44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B393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02630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E0AD8F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81CBFA8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金融創新</w:t>
            </w:r>
          </w:p>
          <w:p w14:paraId="70429EA2" w14:textId="752F0EDD" w:rsidR="008A27FC" w:rsidRPr="008A27FC" w:rsidRDefault="008A27FC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INNOVATION</w:t>
            </w:r>
          </w:p>
        </w:tc>
        <w:tc>
          <w:tcPr>
            <w:tcW w:w="440" w:type="dxa"/>
            <w:vAlign w:val="center"/>
          </w:tcPr>
          <w:p w14:paraId="46CC9B1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265E2D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9BD5CF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0A4C6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C50A0C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C3490C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7A36C7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84542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69DA7A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1936583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E2EA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050FD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5F34C5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30D6EF7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財金軟體應用</w:t>
            </w:r>
          </w:p>
          <w:p w14:paraId="61333621" w14:textId="4AE80303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APPLIED ECONOMETRICS FOR FINANCE</w:t>
            </w:r>
          </w:p>
        </w:tc>
        <w:tc>
          <w:tcPr>
            <w:tcW w:w="440" w:type="dxa"/>
            <w:vAlign w:val="center"/>
          </w:tcPr>
          <w:p w14:paraId="04B0702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FCA30D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ABFE72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F133DD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0388BA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51FC4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4848FB2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2D6DCB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7DDDCA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1567B94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73BD04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CB30F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2C22AECD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69D6BEC4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財務分析與投資</w:t>
            </w:r>
          </w:p>
          <w:p w14:paraId="4B78590F" w14:textId="7E43811F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ANALYSIS AND INVESTMENT</w:t>
            </w:r>
          </w:p>
        </w:tc>
        <w:tc>
          <w:tcPr>
            <w:tcW w:w="440" w:type="dxa"/>
            <w:vAlign w:val="center"/>
          </w:tcPr>
          <w:p w14:paraId="62FD791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11ACBE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0E573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3550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154444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8CB0A1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404FE3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3DAC9C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B7C60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D84E8C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E3650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4A86B2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0AF6430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55500B4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不動產投資實務</w:t>
            </w:r>
          </w:p>
          <w:p w14:paraId="4998B1D5" w14:textId="76E42788" w:rsidR="002E06DB" w:rsidRPr="008A27FC" w:rsidRDefault="002E06DB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REAL ESTATE INVESTMENT</w:t>
            </w:r>
          </w:p>
        </w:tc>
        <w:tc>
          <w:tcPr>
            <w:tcW w:w="440" w:type="dxa"/>
            <w:vAlign w:val="center"/>
          </w:tcPr>
          <w:p w14:paraId="01EB1D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3D8CC7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29A85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2BBC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E4376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22F662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7F6ED5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9F939A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4926418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BAD44F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13B9E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4C08B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E6BF9AB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476E78C" w14:textId="77777777" w:rsidR="002242FD" w:rsidRPr="005B2E28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商用程式設計</w:t>
            </w:r>
          </w:p>
          <w:p w14:paraId="3ABF7684" w14:textId="66C7F1FC" w:rsidR="002242FD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BUSINESS APPLICATION PROGRAMMING</w:t>
            </w:r>
          </w:p>
        </w:tc>
        <w:tc>
          <w:tcPr>
            <w:tcW w:w="440" w:type="dxa"/>
            <w:vAlign w:val="center"/>
          </w:tcPr>
          <w:p w14:paraId="5E327AF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1A5742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366157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E528ED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03F67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B7F556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0EFB65E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D7FEA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F5E110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26BF4F3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44EFAD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4FA3910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0EE511CE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48B4731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基礎金融市場實務</w:t>
            </w:r>
          </w:p>
          <w:p w14:paraId="0F5613AE" w14:textId="45622023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FUNDAMENTAL PRACTICES OF FINANCIAL MARKETS</w:t>
            </w:r>
          </w:p>
        </w:tc>
        <w:tc>
          <w:tcPr>
            <w:tcW w:w="440" w:type="dxa"/>
            <w:vAlign w:val="center"/>
          </w:tcPr>
          <w:p w14:paraId="743DA5B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7C0C58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0A503A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89EA9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6FA9E2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791C23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2DD48A7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4DD143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701F6B5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065DAB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E84B74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47746D5" w14:textId="77777777" w:rsidR="002242FD" w:rsidRPr="005B2E28" w:rsidRDefault="002242FD" w:rsidP="00821E04">
            <w:pPr>
              <w:jc w:val="center"/>
            </w:pPr>
            <w:proofErr w:type="gramStart"/>
            <w:r w:rsidRPr="005B2E28">
              <w:rPr>
                <w:rFonts w:ascii="標楷體" w:eastAsia="標楷體" w:hint="eastAsia"/>
              </w:rPr>
              <w:t>全職全時</w:t>
            </w:r>
            <w:proofErr w:type="gramEnd"/>
            <w:r w:rsidRPr="005B2E28">
              <w:rPr>
                <w:rFonts w:ascii="標楷體" w:eastAsia="標楷體" w:hint="eastAsia"/>
              </w:rPr>
              <w:t>實習</w:t>
            </w:r>
          </w:p>
        </w:tc>
      </w:tr>
      <w:tr w:rsidR="002242FD" w:rsidRPr="005B2E28" w14:paraId="55A2D76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72BBB75E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金融市場實務</w:t>
            </w:r>
          </w:p>
          <w:p w14:paraId="04E8B6B3" w14:textId="554B9560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PRACTICE OF FINANCIAL MARKETS</w:t>
            </w:r>
          </w:p>
        </w:tc>
        <w:tc>
          <w:tcPr>
            <w:tcW w:w="440" w:type="dxa"/>
            <w:vAlign w:val="center"/>
          </w:tcPr>
          <w:p w14:paraId="6EB5A0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48DF414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7D770F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F16AF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450979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2D505B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1488F8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37B7E0C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437E46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0F4110C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4E2DEE06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53113172" w14:textId="77777777" w:rsidR="002242FD" w:rsidRPr="005B2E28" w:rsidRDefault="002242FD" w:rsidP="00821E04">
            <w:pPr>
              <w:jc w:val="center"/>
            </w:pPr>
            <w:proofErr w:type="gramStart"/>
            <w:r w:rsidRPr="005B2E28">
              <w:rPr>
                <w:rFonts w:ascii="標楷體" w:eastAsia="標楷體" w:hint="eastAsia"/>
              </w:rPr>
              <w:t>全職全時</w:t>
            </w:r>
            <w:proofErr w:type="gramEnd"/>
            <w:r w:rsidRPr="005B2E28">
              <w:rPr>
                <w:rFonts w:ascii="標楷體" w:eastAsia="標楷體" w:hint="eastAsia"/>
              </w:rPr>
              <w:t>實習</w:t>
            </w:r>
          </w:p>
        </w:tc>
      </w:tr>
      <w:tr w:rsidR="002242FD" w:rsidRPr="005B2E28" w14:paraId="7B4B7C7B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32BF8AE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產業分析研究</w:t>
            </w:r>
          </w:p>
          <w:p w14:paraId="632D6C78" w14:textId="4F735C9B" w:rsidR="002E06DB" w:rsidRPr="008A27FC" w:rsidRDefault="002E06DB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INDUSTRY ANALYSIS</w:t>
            </w:r>
          </w:p>
        </w:tc>
        <w:tc>
          <w:tcPr>
            <w:tcW w:w="440" w:type="dxa"/>
            <w:vAlign w:val="center"/>
          </w:tcPr>
          <w:p w14:paraId="60A7155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4EA1A4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3FEB25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0C95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6C8F28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0C33F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5D32D3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1FB666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49460E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6B571FF7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8723C9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218B62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6551D86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53688DA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綠色金融與市場趨勢</w:t>
            </w:r>
          </w:p>
          <w:p w14:paraId="19F3842E" w14:textId="39F9A144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THE MARKET TREND AND GREEN FINANCE</w:t>
            </w:r>
          </w:p>
        </w:tc>
        <w:tc>
          <w:tcPr>
            <w:tcW w:w="440" w:type="dxa"/>
            <w:vAlign w:val="center"/>
          </w:tcPr>
          <w:p w14:paraId="2E22982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034CA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4463D1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5A198F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76BB4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CFC2BA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123DA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3792521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36546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F508083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2E5F1402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108F523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講座課程</w:t>
            </w:r>
          </w:p>
        </w:tc>
      </w:tr>
      <w:tr w:rsidR="002242FD" w:rsidRPr="005B2E28" w14:paraId="5071DE35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FE6D742" w14:textId="77777777" w:rsidR="002242FD" w:rsidRPr="005B2E28" w:rsidRDefault="002242FD" w:rsidP="00821E0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徵信分析與實務</w:t>
            </w:r>
          </w:p>
        </w:tc>
        <w:tc>
          <w:tcPr>
            <w:tcW w:w="440" w:type="dxa"/>
            <w:vAlign w:val="center"/>
          </w:tcPr>
          <w:p w14:paraId="25DCC6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21B93B2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A1F28A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8674E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30224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7A0656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2F5EBE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60CC0E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F49C16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1B8D3E1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149408F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0E28DB4D" w14:textId="77777777" w:rsidR="002242FD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</w:tbl>
    <w:p w14:paraId="68208D93" w14:textId="77777777" w:rsidR="00A7177E" w:rsidRPr="00A7177E" w:rsidRDefault="00A7177E" w:rsidP="00A7177E">
      <w:pPr>
        <w:pStyle w:val="a5"/>
        <w:spacing w:before="120" w:line="340" w:lineRule="atLeast"/>
        <w:ind w:right="357"/>
        <w:jc w:val="both"/>
        <w:rPr>
          <w:rFonts w:eastAsia="標楷體" w:hint="eastAsia"/>
          <w:sz w:val="24"/>
        </w:rPr>
      </w:pPr>
      <w:r w:rsidRPr="00A7177E">
        <w:rPr>
          <w:rFonts w:eastAsia="標楷體" w:hint="eastAsia"/>
          <w:sz w:val="24"/>
        </w:rPr>
        <w:t>◎系選修</w:t>
      </w:r>
      <w:proofErr w:type="gramStart"/>
      <w:r w:rsidRPr="00A7177E">
        <w:rPr>
          <w:rFonts w:eastAsia="標楷體" w:hint="eastAsia"/>
          <w:sz w:val="24"/>
        </w:rPr>
        <w:t>課程依當學期</w:t>
      </w:r>
      <w:proofErr w:type="gramEnd"/>
      <w:r w:rsidRPr="00A7177E">
        <w:rPr>
          <w:rFonts w:eastAsia="標楷體" w:hint="eastAsia"/>
          <w:sz w:val="24"/>
        </w:rPr>
        <w:t>開課課程為主，以上列表僅供參考。</w:t>
      </w:r>
    </w:p>
    <w:p w14:paraId="15AE1712" w14:textId="21FD609E" w:rsidR="00685BDF" w:rsidRDefault="00A7177E" w:rsidP="00A7177E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  <w:r w:rsidRPr="00A7177E">
        <w:rPr>
          <w:rFonts w:eastAsia="標楷體"/>
          <w:sz w:val="24"/>
        </w:rPr>
        <w:t xml:space="preserve">The elective courses are subject to change. The above list is for reference only. </w:t>
      </w:r>
    </w:p>
    <w:p w14:paraId="703AB3B0" w14:textId="77777777" w:rsidR="00685BDF" w:rsidRDefault="00685BDF">
      <w:pPr>
        <w:widowControl/>
        <w:adjustRightInd/>
        <w:spacing w:line="240" w:lineRule="auto"/>
        <w:textAlignment w:val="auto"/>
        <w:rPr>
          <w:rFonts w:eastAsia="標楷體"/>
        </w:rPr>
      </w:pPr>
      <w:r>
        <w:rPr>
          <w:rFonts w:eastAsia="標楷體"/>
        </w:rPr>
        <w:br w:type="page"/>
      </w:r>
    </w:p>
    <w:p w14:paraId="65BA6CC4" w14:textId="52B7CCDA" w:rsidR="00685BDF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lastRenderedPageBreak/>
        <w:t>必修科目總學分數：</w:t>
      </w:r>
      <w:r w:rsidR="00336D02" w:rsidRPr="002971FC">
        <w:rPr>
          <w:rFonts w:eastAsia="標楷體" w:hint="eastAsia"/>
          <w:color w:val="EE0000"/>
          <w:sz w:val="24"/>
        </w:rPr>
        <w:t>8</w:t>
      </w:r>
      <w:r w:rsidR="002971FC" w:rsidRPr="002971FC">
        <w:rPr>
          <w:rFonts w:eastAsia="標楷體" w:hint="eastAsia"/>
          <w:color w:val="EE0000"/>
          <w:sz w:val="24"/>
        </w:rPr>
        <w:t>6</w:t>
      </w:r>
      <w:r w:rsidR="00266B14" w:rsidRPr="00F70B51">
        <w:rPr>
          <w:rFonts w:eastAsia="標楷體" w:hint="eastAsia"/>
          <w:sz w:val="24"/>
        </w:rPr>
        <w:t xml:space="preserve"> </w:t>
      </w:r>
      <w:r w:rsidRPr="00F70B51">
        <w:rPr>
          <w:rFonts w:eastAsia="標楷體"/>
          <w:sz w:val="24"/>
        </w:rPr>
        <w:t>學分</w:t>
      </w:r>
      <w:r w:rsidR="00A8605C" w:rsidRPr="00F70B51">
        <w:rPr>
          <w:rFonts w:eastAsia="標楷體"/>
          <w:sz w:val="24"/>
        </w:rPr>
        <w:t>(</w:t>
      </w:r>
      <w:proofErr w:type="gramStart"/>
      <w:r w:rsidR="00667FE0" w:rsidRPr="00F70B51">
        <w:rPr>
          <w:rFonts w:eastAsia="標楷體"/>
          <w:sz w:val="24"/>
        </w:rPr>
        <w:t>含</w:t>
      </w:r>
      <w:r w:rsidR="00A8605C" w:rsidRPr="00F70B51">
        <w:rPr>
          <w:rFonts w:eastAsia="標楷體"/>
          <w:sz w:val="24"/>
        </w:rPr>
        <w:t>通識</w:t>
      </w:r>
      <w:proofErr w:type="gramEnd"/>
      <w:r w:rsidR="00A8605C" w:rsidRPr="00F70B51">
        <w:rPr>
          <w:rFonts w:eastAsia="標楷體"/>
          <w:sz w:val="24"/>
        </w:rPr>
        <w:t>教育課程</w:t>
      </w:r>
      <w:r w:rsidR="003F23E3" w:rsidRPr="00167D19">
        <w:rPr>
          <w:rFonts w:eastAsia="標楷體"/>
          <w:b/>
          <w:color w:val="EE0000"/>
          <w:sz w:val="24"/>
        </w:rPr>
        <w:t>2</w:t>
      </w:r>
      <w:r w:rsidR="00167D19" w:rsidRPr="00167D19">
        <w:rPr>
          <w:rFonts w:eastAsia="標楷體" w:hint="eastAsia"/>
          <w:b/>
          <w:color w:val="EE0000"/>
          <w:sz w:val="24"/>
        </w:rPr>
        <w:t>6</w:t>
      </w:r>
      <w:r w:rsidR="00A8605C" w:rsidRPr="00F70B51">
        <w:rPr>
          <w:rFonts w:eastAsia="標楷體"/>
          <w:sz w:val="24"/>
        </w:rPr>
        <w:t>學分</w:t>
      </w:r>
      <w:r w:rsidR="00A8605C" w:rsidRPr="00F70B51">
        <w:rPr>
          <w:rFonts w:eastAsia="標楷體"/>
          <w:sz w:val="24"/>
        </w:rPr>
        <w:t>)</w:t>
      </w:r>
    </w:p>
    <w:p w14:paraId="2C43073B" w14:textId="1068D271" w:rsidR="00A7177E" w:rsidRDefault="00A7177E" w:rsidP="00A7177E">
      <w:pPr>
        <w:pStyle w:val="a5"/>
        <w:spacing w:before="120" w:line="340" w:lineRule="atLeast"/>
        <w:ind w:left="720" w:right="357"/>
        <w:jc w:val="both"/>
        <w:rPr>
          <w:rFonts w:eastAsia="標楷體" w:hint="eastAsia"/>
          <w:sz w:val="24"/>
        </w:rPr>
      </w:pPr>
      <w:r w:rsidRPr="00A7177E">
        <w:rPr>
          <w:rFonts w:eastAsia="標楷體"/>
          <w:color w:val="EE0000"/>
          <w:sz w:val="24"/>
        </w:rPr>
        <w:t>8</w:t>
      </w:r>
      <w:r w:rsidRPr="00A7177E">
        <w:rPr>
          <w:rFonts w:eastAsia="標楷體" w:hint="eastAsia"/>
          <w:color w:val="EE0000"/>
          <w:sz w:val="24"/>
        </w:rPr>
        <w:t>6</w:t>
      </w:r>
      <w:r w:rsidRPr="00A7177E">
        <w:rPr>
          <w:rFonts w:eastAsia="標楷體"/>
          <w:sz w:val="24"/>
        </w:rPr>
        <w:t xml:space="preserve"> compulsory credits (</w:t>
      </w:r>
      <w:r w:rsidRPr="00A7177E">
        <w:rPr>
          <w:rFonts w:eastAsia="標楷體" w:hint="eastAsia"/>
          <w:color w:val="EE0000"/>
          <w:sz w:val="24"/>
        </w:rPr>
        <w:t>60</w:t>
      </w:r>
      <w:r w:rsidRPr="00A7177E">
        <w:rPr>
          <w:rFonts w:eastAsia="標楷體"/>
          <w:sz w:val="24"/>
        </w:rPr>
        <w:t xml:space="preserve"> credits from department required courses</w:t>
      </w:r>
      <w:r>
        <w:rPr>
          <w:rFonts w:eastAsia="標楷體" w:hint="eastAsia"/>
          <w:sz w:val="24"/>
        </w:rPr>
        <w:t>；</w:t>
      </w:r>
      <w:r w:rsidRPr="00A7177E">
        <w:rPr>
          <w:rFonts w:eastAsia="標楷體"/>
          <w:color w:val="EE0000"/>
          <w:sz w:val="24"/>
        </w:rPr>
        <w:t>26</w:t>
      </w:r>
      <w:r w:rsidRPr="00A7177E">
        <w:rPr>
          <w:rFonts w:eastAsia="標楷體"/>
          <w:sz w:val="24"/>
        </w:rPr>
        <w:t xml:space="preserve"> credits from fundamental / general education and core curriculum courses)</w:t>
      </w:r>
    </w:p>
    <w:p w14:paraId="2AE972B9" w14:textId="77777777" w:rsidR="00685BDF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t>最低應修本系選修科目總學分數：</w:t>
      </w:r>
      <w:r w:rsidR="00A77B05" w:rsidRPr="004823BF">
        <w:rPr>
          <w:rFonts w:eastAsia="標楷體" w:hint="eastAsia"/>
          <w:color w:val="EE0000"/>
          <w:sz w:val="24"/>
        </w:rPr>
        <w:t>14</w:t>
      </w:r>
      <w:r w:rsidRPr="00F70B51">
        <w:rPr>
          <w:rFonts w:eastAsia="標楷體"/>
          <w:sz w:val="24"/>
        </w:rPr>
        <w:t>學分</w:t>
      </w:r>
    </w:p>
    <w:p w14:paraId="2B61EB53" w14:textId="2A09B69F" w:rsidR="00A7177E" w:rsidRDefault="00A7177E" w:rsidP="00A7177E">
      <w:pPr>
        <w:pStyle w:val="a5"/>
        <w:spacing w:before="120" w:line="340" w:lineRule="atLeast"/>
        <w:ind w:left="720" w:right="357"/>
        <w:jc w:val="both"/>
        <w:rPr>
          <w:rFonts w:eastAsia="標楷體" w:hint="eastAsia"/>
          <w:sz w:val="24"/>
        </w:rPr>
      </w:pPr>
      <w:r w:rsidRPr="00A7177E">
        <w:rPr>
          <w:rFonts w:eastAsia="標楷體"/>
          <w:color w:val="EE0000"/>
          <w:sz w:val="24"/>
        </w:rPr>
        <w:t>1</w:t>
      </w:r>
      <w:r w:rsidRPr="00A7177E">
        <w:rPr>
          <w:rFonts w:eastAsia="標楷體" w:hint="eastAsia"/>
          <w:color w:val="EE0000"/>
          <w:sz w:val="24"/>
        </w:rPr>
        <w:t>4</w:t>
      </w:r>
      <w:r>
        <w:rPr>
          <w:rFonts w:eastAsia="標楷體" w:hint="eastAsia"/>
          <w:sz w:val="24"/>
        </w:rPr>
        <w:t xml:space="preserve"> </w:t>
      </w:r>
      <w:r w:rsidRPr="00A7177E">
        <w:rPr>
          <w:rFonts w:eastAsia="標楷體"/>
          <w:sz w:val="24"/>
        </w:rPr>
        <w:t>credits from department-elective courses</w:t>
      </w:r>
    </w:p>
    <w:p w14:paraId="6CD54955" w14:textId="6CF26A6B" w:rsidR="00872967" w:rsidRDefault="00872967" w:rsidP="00685BD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685BDF">
        <w:rPr>
          <w:rFonts w:eastAsia="標楷體"/>
          <w:sz w:val="24"/>
        </w:rPr>
        <w:t>其他選修總學分數：</w:t>
      </w:r>
      <w:r w:rsidR="002971FC" w:rsidRPr="00685BDF">
        <w:rPr>
          <w:rFonts w:eastAsia="標楷體" w:hint="eastAsia"/>
          <w:color w:val="EE0000"/>
          <w:sz w:val="24"/>
        </w:rPr>
        <w:t>28</w:t>
      </w:r>
      <w:r w:rsidRPr="00685BDF">
        <w:rPr>
          <w:rFonts w:eastAsia="標楷體"/>
          <w:sz w:val="24"/>
        </w:rPr>
        <w:t>學分</w:t>
      </w:r>
    </w:p>
    <w:p w14:paraId="5159E86F" w14:textId="59BE1431" w:rsidR="00A7177E" w:rsidRPr="00685BDF" w:rsidRDefault="00A7177E" w:rsidP="00A7177E">
      <w:pPr>
        <w:pStyle w:val="a5"/>
        <w:spacing w:before="120" w:line="340" w:lineRule="atLeast"/>
        <w:ind w:left="720" w:right="357"/>
        <w:jc w:val="both"/>
        <w:rPr>
          <w:rFonts w:eastAsia="標楷體" w:hint="eastAsia"/>
          <w:sz w:val="24"/>
        </w:rPr>
      </w:pPr>
      <w:r w:rsidRPr="00A7177E">
        <w:rPr>
          <w:rFonts w:eastAsia="標楷體"/>
          <w:color w:val="EE0000"/>
          <w:sz w:val="24"/>
        </w:rPr>
        <w:t>28</w:t>
      </w:r>
      <w:r w:rsidRPr="00A7177E">
        <w:rPr>
          <w:rFonts w:eastAsia="標楷體"/>
          <w:sz w:val="24"/>
        </w:rPr>
        <w:t xml:space="preserve"> credits from free-elective courses</w:t>
      </w:r>
    </w:p>
    <w:p w14:paraId="4D6B381E" w14:textId="76C1327F" w:rsidR="0002379D" w:rsidRDefault="00872967" w:rsidP="00A7177E">
      <w:pPr>
        <w:pStyle w:val="a5"/>
        <w:snapToGrid w:val="0"/>
        <w:spacing w:before="120" w:line="240" w:lineRule="auto"/>
        <w:rPr>
          <w:rFonts w:eastAsia="標楷體"/>
          <w:b/>
          <w:bCs/>
          <w:sz w:val="24"/>
        </w:rPr>
      </w:pPr>
      <w:r w:rsidRPr="00F70B51">
        <w:rPr>
          <w:rFonts w:eastAsia="標楷體"/>
          <w:b/>
          <w:bCs/>
          <w:sz w:val="24"/>
        </w:rPr>
        <w:t>畢業總學分數：</w:t>
      </w:r>
      <w:r w:rsidR="00266B14" w:rsidRPr="00F70B51">
        <w:rPr>
          <w:rFonts w:eastAsia="標楷體" w:hint="eastAsia"/>
          <w:b/>
          <w:bCs/>
          <w:sz w:val="24"/>
        </w:rPr>
        <w:t xml:space="preserve"> 128</w:t>
      </w:r>
      <w:r w:rsidRPr="00F70B51">
        <w:rPr>
          <w:rFonts w:eastAsia="標楷體"/>
          <w:b/>
          <w:bCs/>
          <w:sz w:val="24"/>
        </w:rPr>
        <w:t xml:space="preserve">　學分</w:t>
      </w:r>
    </w:p>
    <w:p w14:paraId="345A6861" w14:textId="5F261552" w:rsidR="00A7177E" w:rsidRPr="00F70B51" w:rsidRDefault="00A7177E" w:rsidP="00A7177E">
      <w:pPr>
        <w:pStyle w:val="a5"/>
        <w:snapToGrid w:val="0"/>
        <w:spacing w:before="120" w:line="240" w:lineRule="auto"/>
        <w:rPr>
          <w:rFonts w:eastAsia="標楷體" w:hint="eastAsia"/>
          <w:b/>
          <w:bCs/>
          <w:sz w:val="24"/>
        </w:rPr>
      </w:pPr>
      <w:r w:rsidRPr="00A7177E">
        <w:rPr>
          <w:rFonts w:eastAsia="標楷體"/>
          <w:b/>
          <w:bCs/>
          <w:sz w:val="24"/>
        </w:rPr>
        <w:t>Total credits for Graduation: 128 credits</w:t>
      </w:r>
    </w:p>
    <w:p w14:paraId="60C40BC5" w14:textId="77777777" w:rsidR="004D7307" w:rsidRPr="00F70B51" w:rsidRDefault="004D7307" w:rsidP="004D73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</w:rPr>
      </w:pPr>
    </w:p>
    <w:p w14:paraId="153543CE" w14:textId="3776F860" w:rsidR="00A7177E" w:rsidRPr="00A7177E" w:rsidRDefault="003009DA" w:rsidP="004D7307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 w:hint="eastAsia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="004D7307" w:rsidRPr="00F70B51">
        <w:rPr>
          <w:rStyle w:val="normaltextrun"/>
          <w:rFonts w:ascii="標楷體" w:eastAsia="標楷體" w:hAnsi="標楷體" w:cs="Segoe UI" w:hint="eastAsia"/>
        </w:rPr>
        <w:t>通識核心課程「未來學」學門中之「經濟未來」不承認為本系畢業學分。</w:t>
      </w:r>
    </w:p>
    <w:p w14:paraId="2554A2A7" w14:textId="337DF345" w:rsidR="00A7292C" w:rsidRDefault="003009DA" w:rsidP="004D7307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Segoe UI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="004D7307" w:rsidRPr="00F70B51">
        <w:rPr>
          <w:rStyle w:val="normaltextrun"/>
          <w:rFonts w:ascii="標楷體" w:eastAsia="標楷體" w:hAnsi="標楷體" w:cs="Segoe UI" w:hint="eastAsia"/>
        </w:rPr>
        <w:t>通識核心課程「社會分析」學門中之「經濟學概論」不承認為本系畢業學分。</w:t>
      </w:r>
      <w:r w:rsidR="004D7307" w:rsidRPr="00F70B51">
        <w:rPr>
          <w:rStyle w:val="eop"/>
          <w:rFonts w:ascii="標楷體" w:eastAsia="標楷體" w:hAnsi="標楷體" w:cs="Segoe UI" w:hint="eastAsia"/>
        </w:rPr>
        <w:t> </w:t>
      </w:r>
    </w:p>
    <w:p w14:paraId="633278A0" w14:textId="77777777" w:rsidR="00A7177E" w:rsidRPr="00A7177E" w:rsidRDefault="00A7177E" w:rsidP="00A7177E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  <w:r w:rsidRPr="00A7177E">
        <w:rPr>
          <w:rFonts w:eastAsia="標楷體"/>
          <w:szCs w:val="24"/>
        </w:rPr>
        <w:t>"Economic Future" from the Future Studies discipline, and "Introduction to Economics" from</w:t>
      </w:r>
    </w:p>
    <w:p w14:paraId="37147FEE" w14:textId="224A702A" w:rsidR="00044CF7" w:rsidRPr="00A7177E" w:rsidRDefault="00A7177E" w:rsidP="00A7177E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  <w:proofErr w:type="gramStart"/>
      <w:r w:rsidRPr="00A7177E">
        <w:rPr>
          <w:rFonts w:eastAsia="標楷體"/>
          <w:szCs w:val="24"/>
        </w:rPr>
        <w:t>the</w:t>
      </w:r>
      <w:proofErr w:type="gramEnd"/>
      <w:r w:rsidRPr="00A7177E">
        <w:rPr>
          <w:rFonts w:eastAsia="標楷體"/>
          <w:szCs w:val="24"/>
        </w:rPr>
        <w:t xml:space="preserve"> Social Analysis discipline </w:t>
      </w:r>
      <w:proofErr w:type="gramStart"/>
      <w:r w:rsidRPr="00A7177E">
        <w:rPr>
          <w:rFonts w:eastAsia="標楷體"/>
          <w:szCs w:val="24"/>
        </w:rPr>
        <w:t>are</w:t>
      </w:r>
      <w:proofErr w:type="gramEnd"/>
      <w:r w:rsidRPr="00A7177E">
        <w:rPr>
          <w:rFonts w:eastAsia="標楷體"/>
          <w:szCs w:val="24"/>
        </w:rPr>
        <w:t xml:space="preserve"> not included in the graduation credits.</w:t>
      </w:r>
    </w:p>
    <w:sectPr w:rsidR="00044CF7" w:rsidRPr="00A7177E" w:rsidSect="00496059">
      <w:headerReference w:type="default" r:id="rId11"/>
      <w:footerReference w:type="default" r:id="rId12"/>
      <w:pgSz w:w="11906" w:h="16838" w:code="9"/>
      <w:pgMar w:top="794" w:right="794" w:bottom="567" w:left="794" w:header="907" w:footer="6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8F26C" w14:textId="77777777" w:rsidR="008C67A2" w:rsidRDefault="008C67A2">
      <w:r>
        <w:separator/>
      </w:r>
    </w:p>
  </w:endnote>
  <w:endnote w:type="continuationSeparator" w:id="0">
    <w:p w14:paraId="35C4659F" w14:textId="77777777" w:rsidR="008C67A2" w:rsidRDefault="008C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13E6" w14:textId="375930CE" w:rsidR="00C664E9" w:rsidRDefault="0046201A" w:rsidP="00C2169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 </w:t>
    </w:r>
  </w:p>
  <w:p w14:paraId="7EAC8A02" w14:textId="49975C1B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46201A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C0685" w14:textId="77777777" w:rsidR="008C67A2" w:rsidRDefault="008C67A2">
      <w:r>
        <w:separator/>
      </w:r>
    </w:p>
  </w:footnote>
  <w:footnote w:type="continuationSeparator" w:id="0">
    <w:p w14:paraId="03166A62" w14:textId="77777777" w:rsidR="008C67A2" w:rsidRDefault="008C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47B80E43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266B14">
      <w:rPr>
        <w:rFonts w:ascii="標楷體" w:eastAsia="標楷體" w:hint="eastAsia"/>
        <w:b/>
        <w:sz w:val="28"/>
        <w:szCs w:val="28"/>
      </w:rPr>
      <w:t>財務金融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266B14">
      <w:rPr>
        <w:rFonts w:ascii="標楷體" w:eastAsia="標楷體" w:hint="eastAsia"/>
        <w:b/>
        <w:sz w:val="28"/>
        <w:szCs w:val="28"/>
      </w:rPr>
      <w:t>日間學制</w:t>
    </w:r>
    <w:r>
      <w:rPr>
        <w:rFonts w:ascii="標楷體" w:eastAsia="標楷體" w:hint="eastAsia"/>
        <w:b/>
        <w:sz w:val="28"/>
        <w:szCs w:val="28"/>
      </w:rPr>
      <w:t>學士班</w:t>
    </w:r>
  </w:p>
  <w:p w14:paraId="759E0C22" w14:textId="6F60AB37" w:rsidR="004F4EA5" w:rsidRDefault="00A77B05" w:rsidP="006F6786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114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</w:t>
    </w:r>
    <w:r w:rsidR="004F4EA5">
      <w:rPr>
        <w:rFonts w:ascii="標楷體" w:eastAsia="標楷體" w:hint="eastAsia"/>
        <w:b/>
        <w:sz w:val="28"/>
        <w:szCs w:val="28"/>
      </w:rPr>
      <w:t>課程規劃表</w:t>
    </w:r>
  </w:p>
  <w:p w14:paraId="0FF3D9ED" w14:textId="411B7BFF" w:rsidR="00422145" w:rsidRPr="00412C51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6286"/>
    <w:multiLevelType w:val="multilevel"/>
    <w:tmpl w:val="E87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AEB646D"/>
    <w:multiLevelType w:val="hybridMultilevel"/>
    <w:tmpl w:val="DAF45CC2"/>
    <w:lvl w:ilvl="0" w:tplc="A29A63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0158420">
    <w:abstractNumId w:val="1"/>
  </w:num>
  <w:num w:numId="2" w16cid:durableId="2105488091">
    <w:abstractNumId w:val="2"/>
  </w:num>
  <w:num w:numId="3" w16cid:durableId="1067531826">
    <w:abstractNumId w:val="0"/>
  </w:num>
  <w:num w:numId="4" w16cid:durableId="180029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49"/>
    <w:rsid w:val="00002A9E"/>
    <w:rsid w:val="000179E1"/>
    <w:rsid w:val="0002379D"/>
    <w:rsid w:val="00026736"/>
    <w:rsid w:val="000314C1"/>
    <w:rsid w:val="00044CF7"/>
    <w:rsid w:val="000673A1"/>
    <w:rsid w:val="00081157"/>
    <w:rsid w:val="00082E66"/>
    <w:rsid w:val="000A50FC"/>
    <w:rsid w:val="000B53C9"/>
    <w:rsid w:val="000B79A8"/>
    <w:rsid w:val="000C0FC6"/>
    <w:rsid w:val="000E2DB2"/>
    <w:rsid w:val="000E4993"/>
    <w:rsid w:val="00136B74"/>
    <w:rsid w:val="00150808"/>
    <w:rsid w:val="00153D84"/>
    <w:rsid w:val="001638FD"/>
    <w:rsid w:val="00167D19"/>
    <w:rsid w:val="001700AD"/>
    <w:rsid w:val="00182BB2"/>
    <w:rsid w:val="00182E21"/>
    <w:rsid w:val="00197327"/>
    <w:rsid w:val="001A5416"/>
    <w:rsid w:val="001C2D34"/>
    <w:rsid w:val="001C5502"/>
    <w:rsid w:val="001D2167"/>
    <w:rsid w:val="001D42FF"/>
    <w:rsid w:val="001E502A"/>
    <w:rsid w:val="001F76F3"/>
    <w:rsid w:val="00221F77"/>
    <w:rsid w:val="002242FD"/>
    <w:rsid w:val="00227B47"/>
    <w:rsid w:val="002305A8"/>
    <w:rsid w:val="00243C60"/>
    <w:rsid w:val="00251780"/>
    <w:rsid w:val="00252A9D"/>
    <w:rsid w:val="00253D5A"/>
    <w:rsid w:val="002610FC"/>
    <w:rsid w:val="00263AFB"/>
    <w:rsid w:val="00266B14"/>
    <w:rsid w:val="002800DF"/>
    <w:rsid w:val="00281D5D"/>
    <w:rsid w:val="00287ED7"/>
    <w:rsid w:val="00290804"/>
    <w:rsid w:val="002971FC"/>
    <w:rsid w:val="002B681A"/>
    <w:rsid w:val="002D09D2"/>
    <w:rsid w:val="002D149C"/>
    <w:rsid w:val="002D39E1"/>
    <w:rsid w:val="002E06DB"/>
    <w:rsid w:val="002E113C"/>
    <w:rsid w:val="002E74D1"/>
    <w:rsid w:val="002F0FA4"/>
    <w:rsid w:val="002F5150"/>
    <w:rsid w:val="002F554D"/>
    <w:rsid w:val="002F65DF"/>
    <w:rsid w:val="003009DA"/>
    <w:rsid w:val="003026A0"/>
    <w:rsid w:val="00336D02"/>
    <w:rsid w:val="0034479B"/>
    <w:rsid w:val="0035353F"/>
    <w:rsid w:val="0037498F"/>
    <w:rsid w:val="00390BAA"/>
    <w:rsid w:val="00390D72"/>
    <w:rsid w:val="00394E2F"/>
    <w:rsid w:val="003B6F2F"/>
    <w:rsid w:val="003C316E"/>
    <w:rsid w:val="003C73FB"/>
    <w:rsid w:val="003D1269"/>
    <w:rsid w:val="003D690D"/>
    <w:rsid w:val="003F23E3"/>
    <w:rsid w:val="003F2D6A"/>
    <w:rsid w:val="003F644B"/>
    <w:rsid w:val="003F6E8F"/>
    <w:rsid w:val="004013DF"/>
    <w:rsid w:val="00412C51"/>
    <w:rsid w:val="00416D21"/>
    <w:rsid w:val="00422145"/>
    <w:rsid w:val="004276E4"/>
    <w:rsid w:val="00450CBB"/>
    <w:rsid w:val="004606A0"/>
    <w:rsid w:val="00461218"/>
    <w:rsid w:val="0046201A"/>
    <w:rsid w:val="00470CDD"/>
    <w:rsid w:val="004712A6"/>
    <w:rsid w:val="004823BF"/>
    <w:rsid w:val="00487672"/>
    <w:rsid w:val="004917ED"/>
    <w:rsid w:val="00496059"/>
    <w:rsid w:val="00496EE2"/>
    <w:rsid w:val="004B2805"/>
    <w:rsid w:val="004C023A"/>
    <w:rsid w:val="004D1DB2"/>
    <w:rsid w:val="004D7307"/>
    <w:rsid w:val="004E2034"/>
    <w:rsid w:val="004E5A42"/>
    <w:rsid w:val="004F06BB"/>
    <w:rsid w:val="004F4EA5"/>
    <w:rsid w:val="00513F20"/>
    <w:rsid w:val="00517018"/>
    <w:rsid w:val="005872D3"/>
    <w:rsid w:val="005A58D4"/>
    <w:rsid w:val="005C59B1"/>
    <w:rsid w:val="005F5D09"/>
    <w:rsid w:val="00607B0E"/>
    <w:rsid w:val="00630549"/>
    <w:rsid w:val="00640471"/>
    <w:rsid w:val="00657E0F"/>
    <w:rsid w:val="0066666C"/>
    <w:rsid w:val="00667FE0"/>
    <w:rsid w:val="0067178F"/>
    <w:rsid w:val="006765A8"/>
    <w:rsid w:val="00685BDF"/>
    <w:rsid w:val="006A3C6D"/>
    <w:rsid w:val="006C326B"/>
    <w:rsid w:val="006C451F"/>
    <w:rsid w:val="006C5278"/>
    <w:rsid w:val="006D2E72"/>
    <w:rsid w:val="006E4D3A"/>
    <w:rsid w:val="006F2E17"/>
    <w:rsid w:val="006F6786"/>
    <w:rsid w:val="00700655"/>
    <w:rsid w:val="00714EA3"/>
    <w:rsid w:val="00727D7C"/>
    <w:rsid w:val="00762E4F"/>
    <w:rsid w:val="00762E8E"/>
    <w:rsid w:val="0076762C"/>
    <w:rsid w:val="00775969"/>
    <w:rsid w:val="00780E83"/>
    <w:rsid w:val="007825E7"/>
    <w:rsid w:val="007A090D"/>
    <w:rsid w:val="007A3DBC"/>
    <w:rsid w:val="007B07AD"/>
    <w:rsid w:val="008031D5"/>
    <w:rsid w:val="008032B5"/>
    <w:rsid w:val="00821813"/>
    <w:rsid w:val="00821E04"/>
    <w:rsid w:val="00823CBE"/>
    <w:rsid w:val="00827D3B"/>
    <w:rsid w:val="00840B16"/>
    <w:rsid w:val="00844609"/>
    <w:rsid w:val="00872967"/>
    <w:rsid w:val="00874652"/>
    <w:rsid w:val="00876B55"/>
    <w:rsid w:val="00885BA6"/>
    <w:rsid w:val="00890D68"/>
    <w:rsid w:val="008926C5"/>
    <w:rsid w:val="008A27FC"/>
    <w:rsid w:val="008A5279"/>
    <w:rsid w:val="008B6ECA"/>
    <w:rsid w:val="008C0CFC"/>
    <w:rsid w:val="008C47C8"/>
    <w:rsid w:val="008C5500"/>
    <w:rsid w:val="008C67A2"/>
    <w:rsid w:val="0091676D"/>
    <w:rsid w:val="009343DA"/>
    <w:rsid w:val="00934E70"/>
    <w:rsid w:val="00950A49"/>
    <w:rsid w:val="00953C26"/>
    <w:rsid w:val="00972C6B"/>
    <w:rsid w:val="00977405"/>
    <w:rsid w:val="00985A3D"/>
    <w:rsid w:val="009A716F"/>
    <w:rsid w:val="009C1852"/>
    <w:rsid w:val="009D2E36"/>
    <w:rsid w:val="009D5199"/>
    <w:rsid w:val="009E4FE1"/>
    <w:rsid w:val="009F0012"/>
    <w:rsid w:val="00A109F2"/>
    <w:rsid w:val="00A357CD"/>
    <w:rsid w:val="00A51AED"/>
    <w:rsid w:val="00A57B08"/>
    <w:rsid w:val="00A61C2B"/>
    <w:rsid w:val="00A64BFC"/>
    <w:rsid w:val="00A66EBD"/>
    <w:rsid w:val="00A7177E"/>
    <w:rsid w:val="00A7292C"/>
    <w:rsid w:val="00A77B05"/>
    <w:rsid w:val="00A81BB5"/>
    <w:rsid w:val="00A8605C"/>
    <w:rsid w:val="00AA1440"/>
    <w:rsid w:val="00AA3F4B"/>
    <w:rsid w:val="00AB2548"/>
    <w:rsid w:val="00AC6508"/>
    <w:rsid w:val="00AD7A65"/>
    <w:rsid w:val="00AE6AB8"/>
    <w:rsid w:val="00B00F8E"/>
    <w:rsid w:val="00B043EB"/>
    <w:rsid w:val="00B0772A"/>
    <w:rsid w:val="00B2238F"/>
    <w:rsid w:val="00B25213"/>
    <w:rsid w:val="00B34963"/>
    <w:rsid w:val="00B61095"/>
    <w:rsid w:val="00B67EC7"/>
    <w:rsid w:val="00B706A6"/>
    <w:rsid w:val="00B71AC0"/>
    <w:rsid w:val="00B74BFB"/>
    <w:rsid w:val="00B84780"/>
    <w:rsid w:val="00B943A1"/>
    <w:rsid w:val="00BD0BF3"/>
    <w:rsid w:val="00BD26C7"/>
    <w:rsid w:val="00BD5072"/>
    <w:rsid w:val="00BD6C88"/>
    <w:rsid w:val="00BE3B17"/>
    <w:rsid w:val="00C04679"/>
    <w:rsid w:val="00C04BB8"/>
    <w:rsid w:val="00C13D3D"/>
    <w:rsid w:val="00C21695"/>
    <w:rsid w:val="00C664E9"/>
    <w:rsid w:val="00C83950"/>
    <w:rsid w:val="00C83BF5"/>
    <w:rsid w:val="00CA0F11"/>
    <w:rsid w:val="00CB36A3"/>
    <w:rsid w:val="00CC3412"/>
    <w:rsid w:val="00CD58B8"/>
    <w:rsid w:val="00CD7124"/>
    <w:rsid w:val="00CE402C"/>
    <w:rsid w:val="00CE4570"/>
    <w:rsid w:val="00CF27D8"/>
    <w:rsid w:val="00CF67A9"/>
    <w:rsid w:val="00D077C7"/>
    <w:rsid w:val="00D326B6"/>
    <w:rsid w:val="00D933D4"/>
    <w:rsid w:val="00D94CC4"/>
    <w:rsid w:val="00DF275B"/>
    <w:rsid w:val="00DF7E2C"/>
    <w:rsid w:val="00E13A6B"/>
    <w:rsid w:val="00E257FD"/>
    <w:rsid w:val="00E31ADB"/>
    <w:rsid w:val="00E463F9"/>
    <w:rsid w:val="00E71A7F"/>
    <w:rsid w:val="00E945EC"/>
    <w:rsid w:val="00EA2A5C"/>
    <w:rsid w:val="00EB00AA"/>
    <w:rsid w:val="00EB3C3E"/>
    <w:rsid w:val="00EB63AB"/>
    <w:rsid w:val="00EC0158"/>
    <w:rsid w:val="00EE1173"/>
    <w:rsid w:val="00F17E16"/>
    <w:rsid w:val="00F201FE"/>
    <w:rsid w:val="00F33104"/>
    <w:rsid w:val="00F406F8"/>
    <w:rsid w:val="00F510E5"/>
    <w:rsid w:val="00F563D8"/>
    <w:rsid w:val="00F629E3"/>
    <w:rsid w:val="00F70B51"/>
    <w:rsid w:val="00F8155E"/>
    <w:rsid w:val="00F91B22"/>
    <w:rsid w:val="00FA0DB2"/>
    <w:rsid w:val="00FA201A"/>
    <w:rsid w:val="00FE0CF7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326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paragraph" w:customStyle="1" w:styleId="paragraph">
    <w:name w:val="paragraph"/>
    <w:basedOn w:val="a"/>
    <w:rsid w:val="004D730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normaltextrun">
    <w:name w:val="normaltextrun"/>
    <w:basedOn w:val="a0"/>
    <w:rsid w:val="004D7307"/>
  </w:style>
  <w:style w:type="character" w:customStyle="1" w:styleId="eop">
    <w:name w:val="eop"/>
    <w:basedOn w:val="a0"/>
    <w:rsid w:val="004D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3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A1F56-C3A6-478F-89A5-32412BB7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776</Words>
  <Characters>4425</Characters>
  <Application>Microsoft Office Word</Application>
  <DocSecurity>0</DocSecurity>
  <Lines>36</Lines>
  <Paragraphs>10</Paragraphs>
  <ScaleCrop>false</ScaleCrop>
  <Company>淡江大學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謝安祈</cp:lastModifiedBy>
  <cp:revision>16</cp:revision>
  <cp:lastPrinted>2022-08-03T03:43:00Z</cp:lastPrinted>
  <dcterms:created xsi:type="dcterms:W3CDTF">2024-08-29T08:32:00Z</dcterms:created>
  <dcterms:modified xsi:type="dcterms:W3CDTF">2025-09-06T05:59:00Z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